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>Ogłoszenie Starosty Pyrzyckiego</w:t>
      </w:r>
      <w:r w:rsidRPr="00AF7C0B">
        <w:rPr>
          <w:rFonts w:ascii="Courier New" w:hAnsi="Courier New" w:cs="Courier New"/>
        </w:rPr>
        <w:cr/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>przetarg nieograniczony na dzierżawę niżej wymienionej nieruchomości stanowiącej własność skarbu państwa</w:t>
      </w:r>
      <w:r w:rsidRPr="00AF7C0B">
        <w:rPr>
          <w:rFonts w:ascii="Courier New" w:hAnsi="Courier New" w:cs="Courier New"/>
        </w:rPr>
        <w:cr/>
        <w:t xml:space="preserve">O G Ł O S Z E N I E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 xml:space="preserve">STAROSTA PYRZYCKI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 xml:space="preserve">OGŁASZA USTNY PRZETARG NIEOGRANICZONY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 xml:space="preserve">NA DZIERŻAWĘ NIŻEJ WYMIENIONEJ NIERUCHOMOŚCI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 xml:space="preserve">STANOWIĄCEJ WŁASNOŚĆ SKARBU PAŃSTWA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 xml:space="preserve">Nieruchomość rolna, niezabudowana, oznaczona w ewidencji gruntów i budynków jako działki nr 151/2 i nr 152 o pow. 0,6202 ha obręb Dębica, gmina Warnice. Dla nieruchomości prowadzona jest księga wieczysta nr SZ2T/00031399/9.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 xml:space="preserve">W skład nieruchomości wchodzą: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 xml:space="preserve">. grunty orne - 0,0802 ha, w tym: kl. II - 0,0802 ha,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 xml:space="preserve">. pastwiska trwałe - 0,54 ha, w tym: kl. II - 0,54 ha.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 xml:space="preserve">Wywoławczy roczny czynsz dzierżawny wynosi - 4,12 dt pszenicy.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 xml:space="preserve">Minimalne postąpienie wynosi - 0,50 dt pszenicy.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 xml:space="preserve">Wadium wynosi - 300,00 zł.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 xml:space="preserve">Nieruchomość położona jest na terenie dla którego nie ma obowiązującego planu zagospodarowania przestrzennego. W studium uwarunkowań i kierunków zagospodarowania przestrzennego Gminy Warnice działki położone są na terenie oznaczonym jako: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 xml:space="preserve">. użytki zielone,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 xml:space="preserve">. granica strefy ochrony pośredniej "A" ujęcia wody,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 xml:space="preserve">. strefa W III - pośredniej ochrony archeologiczno-konserwatorskiej,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 xml:space="preserve">. stanowisko archeologiczne nr 3 (AZP: 34-09/22).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 xml:space="preserve">Ponadto działka nr 151/2 położona jest na terenie oznaczonym jako: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 xml:space="preserve">. zabudowa mieszkaniowa lub zabudowa mieszkaniowa z usługami,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 xml:space="preserve">. gazociąg średniego ciśnienia - projekt.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 xml:space="preserve">W przetargu mogą uczestniczyć osoby fizyczne i prawne, jeżeli wniosą wadium w podanej wysokości w terminie, miejscu i w formie wyznaczonych w ogłoszeniu oraz spełnią inne warunki podane w ogłoszeniu.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 xml:space="preserve">Uczestnicy przetargu obowiązani są przedstawić Komisji przetargowej: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 xml:space="preserve">. dowód wpłaty wadium (opłaty manipulacyjne wpłaty i wypłaty wadium obciążają oferentów),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 xml:space="preserve">. dokument potwierdzający tożsamość i obywatelstwo, jeżeli uczestnikiem jest osoba fizyczna (dowód osobisty lub paszport),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 xml:space="preserve">. aktualny odpis z właściwego rejestru i akt założycielski, jeżeli uczestnikiem jest osoba prawna,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 xml:space="preserve">. pełnomocnicy uczestników przetargu winni okazać Komisji stosowne pełnomocnictwa.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 xml:space="preserve">Przetarg odbędzie się w dniu 14 września 2018 r. w siedzibie Starostwa Powiatowego w Pyrzycach, przy ul. Lipiańskiej 4, w sali nr 209, o godzinie 10°°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 xml:space="preserve">Warunkiem przystąpienia do przetargu jest wpłacenie wadium w pieniądzu (PLN) na konto: 85203000451110000000549050 BGŻ BNP Paribas S.A. Oddział w Pyrzycach, z odpowiednim wyprzedzeniem, tak aby środki znalazły się na rachunku bankowym Powiatu najpóźniej w dniu 10 września 2018 r. pod rygorem uznania przez organizatora iż warunek wpłaty wadium nie został dotrzymany.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 xml:space="preserve">Dowód wpłaty wadium należy przedstawić Komisji przetargowej.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lastRenderedPageBreak/>
        <w:t xml:space="preserve">Wadium osoby wygrywającej przetarg zalicza się na poczet czynszu dzierżawnego. Wadium pozostałych uczestników przetargu zostanie zwrócone po zakończeniu przetargu, zgodnie z obowiązującymi przepisami. W przypadku uchylenia się osoby wygrywającej przetarg od zawarcia umowy dzierżawy, wadium nie podlega zwrotowi.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 xml:space="preserve">Przetarg przeprowadza się, jeżeli stawił się chociażby jeden uczestnik przetargu.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 xml:space="preserve">Osoby biorące udział w przetargu powinny zapoznać się ze stanem prawnym i granicami nieruchomości będącej przedmiotem przetargu.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 xml:space="preserve">Warunki umowy dzierżawy przedmiotowej nieruchomości rolnej: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 xml:space="preserve">1. Długość dzierżawy - do 10 lat,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 xml:space="preserve">2. Roczny czynsz dzierżawny płatny jest w dwóch ratach, z dołu, w terminie do 30 września (za I półrocze) i 28 lutego następnego roku (za II półrocze). Cenę pszenicy przyjmuje się na podstawie średniej krajowej ceny skupu pszenicy opublikowanej przez GUS za każde półrocze roku kalendarzowego.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 xml:space="preserve">3. Kandydat na dzierżawcę ma obowiązek przedłożyć przed zawarciem umowy pisemne oświadczenie współmałżonka wyrażające zgodę na zawarcie umowy dzierżawy,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 xml:space="preserve">4. Wydanie Dzierżawcy przedmiotu umowy nastąpi na podstawie protokołu zdawczo - odbiorczego,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 xml:space="preserve">5. Dzierżawca zobowiązany jest do ponoszenia, oprócz czynszu dzierżawnego, wszelkich obciążeń publiczno-prawnych związanych z przedmiotem dzierżawy.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 xml:space="preserve">Szczegółowe informacje można uzyskać w Starostwie Powiatowym w Pyrzycach Wydział Geodezji i Gospodarki Nieruchomościami ul. Bartosza Głowackiego 22 lub telefonicznie pod nr 918811394 w godzinach od 730 do 1500.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 xml:space="preserve">Pyrzyce, dnia 02 sierpnia 2018 r.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 xml:space="preserve">REGULAMIN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 xml:space="preserve">przetargu ustnego, nieograniczonego w dniu 14 września 2018 r., na dzierżawę nieruchomości stanowiących własność Skarbu Państwa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 xml:space="preserve">1. Przedmiotem przetargu jest dzierżawa nieruchomości rolnych oznaczonych jako działki nr 151/2 i nr 152 o pow. 0,6202 ha obręb Dębica, gmina Warnice.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 xml:space="preserve">2. Długość okresu dzierżawy - do 10 lat,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 xml:space="preserve">3. W przetargu mogą uczestniczyć osoby fizyczne i prawne, jednostki organizacyjne nie posiadające osobowości prawnej.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 xml:space="preserve">4. Przetarg wygrywa ten uczestnik przetargu, który zgłosi najwyższy roczny czynsz dzierżawny.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 xml:space="preserve">5. Warunkiem przystąpienia do przetargu jest wpłacenie wadium w odpowiedniej wysokości i w terminie do dnia 10 września 2018 r. na konto 85203000451110000000549050 BGŻ BNP Paribas S.A. Oddział w Pyrzycach, ze wskazaniem nieruchomości której dotyczy.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 xml:space="preserve">6. Wadium winno być wniesione w gotówce.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 xml:space="preserve">7. Za datę wniesienia wadium uważa się datę wpływu środków pieniężnych na rachunek bankowy Starostwa Powiatowego w Pyrzycach.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lastRenderedPageBreak/>
        <w:t xml:space="preserve">8. Wadium wpłacone przez uczestnika, który przetarg przegrał, podlega zwrotowi na wskazane konto bankowe niezwłocznie po odwołaniu lub zamknięciu przetargu, jednak nie później niż przed upływem 3 dni od dnia odwołania lub zamknięcia przetargu.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 xml:space="preserve">9. Wadium wpłacone przez uczestnika, który przetarg wygrał zalicza się na poczet czynszu dzierżawnego.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 xml:space="preserve">10. Wadium ulega przepadkowi w razie uchylenia się uczestnika, który przetarg wygrał od zawarcia umowy dzierżawy, w terminie określonym odrębnym zawiadomieniem.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 xml:space="preserve">11. Osoba która nie przedłoży wymaganego pełnomocnictwa co do formy i treści lub dokumentu potwierdzającego tożsamość, nie zostanie dopuszczona do przetargu. W takim przypadku wpłacone wadium podlega zwrotowi.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 xml:space="preserve">12. Protokół z przeprowadzonego przetargu stanowi podstawę do zawarcia umowy dzierżawy na okres do 10 lat.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 xml:space="preserve">13. Umowę dzierżawy należy podpisać w terminie 20 dni od zakończenia przetargu. </w:t>
      </w:r>
    </w:p>
    <w:p w:rsidR="00AF7C0B" w:rsidRP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t xml:space="preserve">14. Szczegółowe informacje dotyczące warunków dzierżawy reguluje umowa dzierżawy, z którą należy zapoznać się przed przystąpieniem do przetargu. </w:t>
      </w:r>
    </w:p>
    <w:p w:rsidR="00AF7C0B" w:rsidRDefault="00AF7C0B" w:rsidP="00DF300E">
      <w:pPr>
        <w:pStyle w:val="Zwykytekst"/>
        <w:rPr>
          <w:rFonts w:ascii="Courier New" w:hAnsi="Courier New" w:cs="Courier New"/>
        </w:rPr>
      </w:pPr>
      <w:r w:rsidRPr="00AF7C0B">
        <w:rPr>
          <w:rFonts w:ascii="Courier New" w:hAnsi="Courier New" w:cs="Courier New"/>
        </w:rPr>
        <w:cr/>
      </w:r>
    </w:p>
    <w:sectPr w:rsidR="00AF7C0B" w:rsidSect="00DF300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7426EB"/>
    <w:rsid w:val="00940EB8"/>
    <w:rsid w:val="00AF7C0B"/>
    <w:rsid w:val="00EB5D29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DF30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F300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5446</Characters>
  <Application>Microsoft Office Word</Application>
  <DocSecurity>0</DocSecurity>
  <Lines>45</Lines>
  <Paragraphs>12</Paragraphs>
  <ScaleCrop>false</ScaleCrop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2021-12-13T09:11:00Z</dcterms:created>
  <dcterms:modified xsi:type="dcterms:W3CDTF">2021-12-13T09:11:00Z</dcterms:modified>
</cp:coreProperties>
</file>