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40" w:rsidRPr="00F03640" w:rsidRDefault="00F03640" w:rsidP="00454805">
      <w:pPr>
        <w:pStyle w:val="Zwykytekst"/>
        <w:rPr>
          <w:rFonts w:ascii="Courier New" w:hAnsi="Courier New" w:cs="Courier New"/>
        </w:rPr>
      </w:pPr>
      <w:r w:rsidRPr="00F03640">
        <w:rPr>
          <w:rFonts w:ascii="Courier New" w:hAnsi="Courier New" w:cs="Courier New"/>
        </w:rPr>
        <w:t>Ogłoszenie Starosty Pyrzyckiego</w:t>
      </w:r>
      <w:r w:rsidRPr="00F03640">
        <w:rPr>
          <w:rFonts w:ascii="Courier New" w:hAnsi="Courier New" w:cs="Courier New"/>
        </w:rPr>
        <w:cr/>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Starosta Pyrzycki ogłasza pierwszy ustny przetarg ograniczony na sprzedaż nieruchomości stanowiących własność skarbu państwa</w:t>
      </w:r>
      <w:r w:rsidRPr="00F03640">
        <w:rPr>
          <w:rFonts w:ascii="Courier New" w:hAnsi="Courier New" w:cs="Courier New"/>
        </w:rPr>
        <w:cr/>
        <w:t>OGŁOSZENIE</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 </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STAROSTA PYRZYCKI</w:t>
      </w:r>
    </w:p>
    <w:p w:rsidR="00F03640" w:rsidRPr="00F03640" w:rsidRDefault="00F03640" w:rsidP="00454805">
      <w:pPr>
        <w:pStyle w:val="Zwykytekst"/>
        <w:rPr>
          <w:rFonts w:ascii="Courier New" w:hAnsi="Courier New" w:cs="Courier New"/>
        </w:rPr>
      </w:pPr>
      <w:r w:rsidRPr="00F03640">
        <w:rPr>
          <w:rFonts w:ascii="Courier New" w:hAnsi="Courier New" w:cs="Courier New"/>
        </w:rPr>
        <w:t>OGŁASZA PIERWSZY USTNY PRZETARG OGRANICZONY</w:t>
      </w:r>
    </w:p>
    <w:p w:rsidR="00F03640" w:rsidRPr="00F03640" w:rsidRDefault="00F03640" w:rsidP="00454805">
      <w:pPr>
        <w:pStyle w:val="Zwykytekst"/>
        <w:rPr>
          <w:rFonts w:ascii="Courier New" w:hAnsi="Courier New" w:cs="Courier New"/>
        </w:rPr>
      </w:pPr>
      <w:r w:rsidRPr="00F03640">
        <w:rPr>
          <w:rFonts w:ascii="Courier New" w:hAnsi="Courier New" w:cs="Courier New"/>
        </w:rPr>
        <w:t>NA SPRZEDAŻ NIERUCHOMOŚCI</w:t>
      </w:r>
    </w:p>
    <w:p w:rsidR="00F03640" w:rsidRPr="00F03640" w:rsidRDefault="00F03640" w:rsidP="00454805">
      <w:pPr>
        <w:pStyle w:val="Zwykytekst"/>
        <w:rPr>
          <w:rFonts w:ascii="Courier New" w:hAnsi="Courier New" w:cs="Courier New"/>
        </w:rPr>
      </w:pPr>
      <w:r w:rsidRPr="00F03640">
        <w:rPr>
          <w:rFonts w:ascii="Courier New" w:hAnsi="Courier New" w:cs="Courier New"/>
        </w:rPr>
        <w:t>STANOWIĄCYCH WŁASNOŚĆ SKARBU PAŃSTWA</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 </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Garaż nr C2 w zabudowie szeregowej, o pow. użytkowej 16,64 m2, z udziałem 55/1000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17 000,00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1 700,00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Garaż nr C3 w zabudowie szeregowej, o pow. użytkowej 16,64 m2, z udziałem 55/1000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17 000,00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1 700,00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Garaż nr C4 w zabudowie szeregowej, o pow. użytkowej 16,64 m2, z udziałem 55/1000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- 17 000,00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1 700,00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Garaż nr C5 w zabudowie szeregowej, o pow. użytkowej 16,64 m2, z udziałem 55/1000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17 000,00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1 700,00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Garaż nr C6 w zabudowie szeregowej, o pow. użytkowej 16,64 m2, z udziałem 55/1000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17 000,00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1 700,00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lastRenderedPageBreak/>
        <w:t>Garaż nr C7 w zabudowie szeregowej, o pow. użytkowej 16,64 m2, z udziałem 54/1000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17 000,00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1 700,00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Garaż nr C9 w zabudowie szeregowej, o pow. użytkowej 16,64 m2, z udziałem 54/1000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17 000,00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1 700,00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Garaż nr C10 w zabudowie szeregowej, o pow. użytkowej 16,64 m2, z udziałem 54/1000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17 000,00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1 700,00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Garaż nr C11 w zabudowie szeregowej, o pow. użytkowej 16,64 m2, z udziałem 54/1000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17 000,00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1 700,00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Budynek gospodarczy nr A1 w zabudowie szeregowej, o pow. użytkowej 15,47 m2, z udziałem 50/1000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7 900,00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790,00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Budynek gospodarczy nr A2 w zabudowie szeregowej, o pow. użytkowej 15,47 m2, z udziałem 50/1000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7 900,00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790,00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Budynek gospodarczy nr A3 w zabudowie szeregowej, o pow. użytkowej 15,47 m2, z udziałem 50/1000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7 900,00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Budynek gospodarczy nr A4 w zabudowie szeregowej, o pow. użytkowej 15,47 m2, z udziałem 50/1000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lastRenderedPageBreak/>
        <w:t>Cena nieruchomości 7 900,00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790,00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Budynek gospodarczy nr B1 w zabudowie szeregowej, o pow. użytkowej 15,47 m2, z udziałem 50/1000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7 900,00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790,00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Budynek gospodarczy nr B2 w zabudowie szeregowej, o pow. użytkowej 15,47 m2, z udziałem 50/1000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7 900,00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790,00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Budynek gospodarczy nr B3 w zabudowie szeregowej, o pow. użytkowej 15,47 m2, z udziałem 50/1000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7 900,00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790,00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Budynek gospodarczy nr B4 w zabudowie szeregowej, o pow. użytkowej 15,47 m2, z udziałem 50/1000 części w elementach i urządzeniach wspólnych oraz prawie do gruntu działki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nieruchomości 7 900,00 zł</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 790,00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 </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Działka nr 124/5 o pow. 0,3327 ha obręb Pyrzyce 5, KW SZ2T/00019166/7, położona jest w kompleksie terenów przyległych do zabudowy ul. Szczecińskiej. W ewidencji gruntów i budynków posiada symbol użytku Bi – inne tereny zabudowane. Nieruchomość zabudowana jest budynkiem garażowym oraz dwoma budynkami gospodarczymi. W budynku garażowym znajduje się 11 samodzielnych boksów o pow. użytkowej 16,64 m2 każdy. W budynkach gospodarczych wydzielone są cztery niezależne pomieszczenia o pow. użytkowej 15,47 m2 które przeznaczone były do chowu drobnego inwentarza i skład opału. Budynki wykonane zostały w technologii tradycyjnej na początku lat siedemdziesiątych. Stan techniczny budynków średni.</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Nieruchomość obciążona jest nieodpłatną i na czas nieoznaczony służebnością gruntową polegającą na prawie przejazdu i przechodu przez nią na rzecz każdoczesnego właściciela działek nr 124/2, nr 124/3 i nr 124/6, położonych przy ul. Szczecińskiej, w obrębie geodezyjnym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 xml:space="preserve">Działka nr 124/5 położona jest na terenie który nie posiada aktualnego planu zagospodarowania przestrzennego. W studium uwarunkowań i kierunków </w:t>
      </w:r>
      <w:r w:rsidRPr="00F03640">
        <w:rPr>
          <w:rFonts w:ascii="Courier New" w:hAnsi="Courier New" w:cs="Courier New"/>
        </w:rPr>
        <w:lastRenderedPageBreak/>
        <w:t>zagospodarowania przestrzennego Gminy Pyrzyce nieruchomość położona jest na obszarze zainwestowanym do zachowania (zabudowanym) oraz na obszarze górniczych wód geotermalnych.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Przetarg odbędzie się w dniu 24 listopada 2016 r. w siedzibie Starostwa Powiatowego w Pyrzycach, przy ul. Lipiańskiej 4, w sali nr 209, o godzinie 10.00</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Z uwagi na położenie nieruchomości oraz ustanowione wzajemne służebności gruntowe przejazdu i przechodu przetarg jest ograniczony do byłych najemców, zajmujących lokale na podstawie umowy najmu zawartej na czas nieoznaczony z trwałym zarządcą - Wojewódzkim Inspektoratem Ochrony Roślin i Nasiennictwa w Koszalinie.</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Warunkiem uczestniczenia w przetargu jest:</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złożenie pisemnego zgłoszenia wraz z umową najmu lokalu, w terminie do 15 listopada 2016 r., w sekretariacie Starostwa Powiatowego w Pyrzycach, przy ul. Lipiańskiej 4, pokój nr 106, w zamkniętej kopercie z napisem „Przetarg – 24 listopada 2016 r.”</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wpłacenie wadium w pieniądzu (PLN), w terminie do dnia 18 listopada 2016 r. na konto 85203000451110000000549050 BGŻ Oddział Pyrzyce, ze wskazaniem nieruchomości której dotyczy. Za datę wniesienia wadium uważa się datę wpływu środków pieniężnych na rachunek Starostwa Powiatowego w Pyrzycach.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Lista osób zakwalifikowanych do uczestniczenia w przetargu wywieszona zostanie na tablicy ogłoszeń Urzędu w dniu 16 listopada 2016 r.</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osoby wygrywającej przetarg zalicza się na poczet ceny nabycia nieruchomości. Wadium pozostałych uczestników przetargu zostanie zwrócone po zakończeniu przetargu, zgodnie z obowiązującymi przepisami. W przypadku uchylenia się osoby wygrywającej przetarg od zawarcia umowy, wadium nie podlega zwrotowi.</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O wysokości postąpienia decydują uczestnicy przetargu, z tym, że postąpienie nie może wynosić mniej niż 1 % ceny wywoławczej, z zaokrągleniem w górę do pełnych dziesiątek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Osoby fizyczne zobowiązane są przedłożyć komisji przetargowej dokument stwierdzający ich tożsamość. W przypadku osób fizycznych pozostających w związku małżeńskim nie posiadających rozdzielczości majątkowej, do dokonania czynności przetargowych konieczna jest obecność obojga małżonków. Osoby prawne przystępujące do przetargu muszą przedłożyć wypis z odpowiedniego rejestru handlowego wraz z ważnymi pełnomocnictwami.</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Przed przystąpieniem do przetargu należy zapoznać się ze stanem nieruchomości oraz regulaminem przetargu.</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Szczegółowe informacje można uzyskać w Starostwie Powiatowym w Pyrzycach Wydział Geodezji i Gospodarki Nieruchomościami ul. Bartosza Głowackiego 22 lub telefonicznie pod nr 918811394 w godzinach od 7.30 do 15.00.</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Ogłoszenie o przetargu dostępne jest na stronie internetowej www.pyrzyce.pl oraz www.pyrzyce.samorzady.pl.</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lastRenderedPageBreak/>
        <w:t> </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R E G U L A M I N</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pierwszego ustnego przetargu ograniczonego w dniu 24 listopada 2016 roku na sprzedaż nieruchomości stanowiących własność Skarbu Państwa</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Regulamin określa zasady przeprowadzenia przetargu ustnego, ograniczonego na sprzedaż garaży murowanych nr C2, C3, C4, C5, C6, C7, C9, C10, C11 oraz budynków gospodarczych nr A1, A2, A3, A4, B1, B2, B3, B4 położonych w Pyrzycach przy ul. Szczecińskiej na działce nr 124/5 obręb Pyrzyce 5.</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Przetarg jest ograniczony do byłych najemców, zajmujących lokale na podstawie umowy najmu zawartej na czas nieoznaczony z trwałym zarządcą - Wojewódzkim Inspektoratem Ochrony Roślin i Nasiennictwa w Koszalinie.</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Warunkiem uczestniczenia w przetargu jest:</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złożenie pisemnego zgłoszenia w terminie do 15 listopada 2016 r. wraz z umową najmu lokalu,</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wpłacenie wadium w pieniądzu (PLN), w terminie do dnia 18 listopada 2016 r. na konto 85203000451110000000549050 BGŻ Oddział Pyrzyce, ze wskazaniem nieruchomości której dotyczy. Za datę wniesienia wadium uważa się datę wpływu środków pieniężnych na rachunek Starostwa Powiatowego w Pyrzycach.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wpłacone przez uczestnika, który przetarg przegrał, podlega zwrotowi na wskazane konto bankowe niezwłocznie po odwołaniu lub zamknięciu przetargu, jednak nie później niż przed upływem 3 dni od dnia odwołania lub zamknięcia przetargu.</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wpłacone przez uczestnika, który przetarg wygrał zalicza się na poczet ceny nabycia nieruchomości.</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Wadium ulega przepadkowi w razie uchylenia się uczestnika, który przetarg wygrał od zawarcia umowy, w terminie określonym odrębnym zawiadomieniem.</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Uczestnicy biorą udział osobiście lub przez pełnomocnika. Jeżeli uczestnik jest reprezentowany przez pełnomocnika, konieczne jest przedłożenie oryginału pełnomocnictwa upoważniającego do działania na każdym etapie postępowania przetargowego.</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O wysokości postąpienia decydują uczestnicy przetargu, z tym, że postąpienie nie może wynosić mniej niż 1 % ceny wywoławczej, z zaokrągleniem w górę do pełnych dziesiątek złotych.</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Przetarg wygrywa ten uczestnik przetargu, który zgłosi najwyższą cenę.</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Cena osiągnięta w przetargu, stanowi cenę nabycia nieruchomości i płatna jest w całości przed zawarciem umowy sprzedaży. Wpłata powinna nastąpić nie później niż na 3 dni przed wyznaczonym terminem podpisania umowy notarialnej.</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lastRenderedPageBreak/>
        <w:t>Opłaty związane z przeniesieniem własności nieruchomości (koszty notarialne, sądowe, podatki itp.) pokrywa nabywca.</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Nabywca przejmuje nieruchomość w stanie istniejącym.</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Uczestnik, który wygrał przetarg nabywa nieruchomość będącą przedmiotem przetargu na zasadach określonych w ustawie o gospodarce nieruchomościami.</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Protokół z przeprowadzonego przetargu stanowi podstawę do zawarcia umowy sprzedaży.</w:t>
      </w:r>
    </w:p>
    <w:p w:rsidR="00F03640" w:rsidRPr="00F03640" w:rsidRDefault="00F03640" w:rsidP="00454805">
      <w:pPr>
        <w:pStyle w:val="Zwykytekst"/>
        <w:rPr>
          <w:rFonts w:ascii="Courier New" w:hAnsi="Courier New" w:cs="Courier New"/>
        </w:rPr>
      </w:pPr>
    </w:p>
    <w:p w:rsidR="00F03640" w:rsidRPr="00F03640" w:rsidRDefault="00F03640" w:rsidP="00454805">
      <w:pPr>
        <w:pStyle w:val="Zwykytekst"/>
        <w:rPr>
          <w:rFonts w:ascii="Courier New" w:hAnsi="Courier New" w:cs="Courier New"/>
        </w:rPr>
      </w:pPr>
      <w:r w:rsidRPr="00F03640">
        <w:rPr>
          <w:rFonts w:ascii="Courier New" w:hAnsi="Courier New" w:cs="Courier New"/>
        </w:rPr>
        <w:t>Przetarg może być odwołany zgodnie z art. 38 ust. 4 ustawy z dnia 21 sierpnia 1997 r. o gospodarce nieruchomościami (Dz. U. z 2015, poz. 1774 z późn. zm.).</w:t>
      </w:r>
    </w:p>
    <w:p w:rsidR="00F03640" w:rsidRPr="00F03640" w:rsidRDefault="00F03640" w:rsidP="00454805">
      <w:pPr>
        <w:pStyle w:val="Zwykytekst"/>
        <w:rPr>
          <w:rFonts w:ascii="Courier New" w:hAnsi="Courier New" w:cs="Courier New"/>
        </w:rPr>
      </w:pPr>
    </w:p>
    <w:p w:rsidR="00F03640" w:rsidRDefault="00F03640" w:rsidP="00454805">
      <w:pPr>
        <w:pStyle w:val="Zwykytekst"/>
        <w:rPr>
          <w:rFonts w:ascii="Courier New" w:hAnsi="Courier New" w:cs="Courier New"/>
        </w:rPr>
      </w:pPr>
      <w:r w:rsidRPr="00F03640">
        <w:rPr>
          <w:rFonts w:ascii="Courier New" w:hAnsi="Courier New" w:cs="Courier New"/>
        </w:rPr>
        <w:t>W sprawach nie uregulowanych w niniejszym regulaminie stosuje się przepisy rozporządzenia Rady Ministrów z dnia 14 września 2004 r. w sprawie sposobu i trybu przeprowadzania przetargów oraz rokowań na zbycie nieruchomości (Dz. U. z 2014 r., poz. 1490).</w:t>
      </w:r>
      <w:r w:rsidRPr="00F03640">
        <w:rPr>
          <w:rFonts w:ascii="Courier New" w:hAnsi="Courier New" w:cs="Courier New"/>
        </w:rPr>
        <w:cr/>
      </w:r>
    </w:p>
    <w:sectPr w:rsidR="00F03640" w:rsidSect="00454805">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352F40"/>
    <w:rsid w:val="007666CD"/>
    <w:rsid w:val="00940EB8"/>
    <w:rsid w:val="00F03640"/>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45480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45480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10242</Characters>
  <Application>Microsoft Office Word</Application>
  <DocSecurity>0</DocSecurity>
  <Lines>85</Lines>
  <Paragraphs>23</Paragraphs>
  <ScaleCrop>false</ScaleCrop>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2021-12-13T09:17:00Z</dcterms:created>
  <dcterms:modified xsi:type="dcterms:W3CDTF">2021-12-13T09:17:00Z</dcterms:modified>
</cp:coreProperties>
</file>