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>Ogłoszenie Zarządu Powiatu Pyrzyckiego</w:t>
      </w:r>
      <w:r w:rsidRPr="005A36F1">
        <w:rPr>
          <w:rFonts w:ascii="Courier New" w:hAnsi="Courier New" w:cs="Courier New"/>
        </w:rPr>
        <w:cr/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>Zarząd Powiatu Pyrzyckiego ogłasza drugi ustny przetarg nieograniczony na sprzedaż nieruchomości stanowiącej własność powiatu pyrzyckiego</w:t>
      </w:r>
      <w:r w:rsidRPr="005A36F1">
        <w:rPr>
          <w:rFonts w:ascii="Courier New" w:hAnsi="Courier New" w:cs="Courier New"/>
        </w:rPr>
        <w:cr/>
        <w:t xml:space="preserve">OGŁOSZENIE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ZARZĄD POWIATU PYRZYCKIEGO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OGŁASZA DRUGI USTNY PRZETARG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NIEOGRANICZONY NA SPRZEDAŻ NIERUCHOMOŚCI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STANOWIĄCEJ WŁASNOŚĆ POWIATU PYRZYCKIEGO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Nieruchomość gruntowa, zabudowana, pn. "Dom Dziecka w Czernicach" oznaczona w ewidencji gruntów jako działka nr 66 o pow. 0,8723 ha położona w obrębie Czernice, gmina Pyrzyce, dla której w Sądzie Rejonowym w Stargardzie Szczecińskim Zamiejscowy Wydział Ksiąg Wieczystych w Pyrzycach prowadzona jest Księga Wieczysta KW SZ2T/00026689/1. Nieruchomość wpisana jest do rejestru zabytków województwa zachodniopomorskiego pod numerem rejestru A-145.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Cena wywoławcza nieruchomości 1 241 000,00 złotych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Wadium - 150 000,00 złotych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Na podstawie przepisu art. 68 ust. 3 ustawy z dnia 21 sierpnia 1997 r. o gospodarce nieruchomościami, nabywcy przysługuje bonifikata w wysokości 50% ceny z tytułu wpisania nieruchomości do rejestru zabytków.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m kw, pow. użytkowej 1178,90 m kw i obiektami towarzyszącymi: budynkiem piwnic o pow. 51 m kw, budynkiem gospodarczym o pow. 19,5 m kw, budynkiem garaży o pow. 73 m kw.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Budynek dworu z 1913 r., wolnostojący, wykonany w technologii tradycyjnej, 2 kondygnacyjny, całkowicie podpiwniczony, przykryty dachem konstrukcji mansardowej. W okresie gdy obiekt pełnił funkcję Domu Dziecka pomieszczenia były remontowane i przystosowane do pełnionej funkcji. W budynku mieściły się biura, pokoje mieszkalne z zapleczem sanitarnym, pomieszczeniami socjalnymi, kuchnią, stołówką, urządzoną w 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BIO-CLERE), telefoniczna, elektroenergetyczna, gazowa (instalacja gazowa zewnętrzna).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(usługi oświatowe) oraz na obszarze Natura 2000 [PLB320005 "Jezioro Miedwie i okolice"] i na obszarze Natura 2000 [PLH320006 "Dolina Płoni i Jezioro Miedwie"]. Przedmiotowa nieruchomość położona jest na obszarze przyrodniczo prawnie chronionym [strefa pośrednia "A" ochrony Jeziora Miedwie]. Dwór [dom dziecka z otoczeniem] wpisany jest do rejestru zabytków pod nr 145 decyzją DZ-4200/32/O/01/2003 z dnia 10.12.2003 r.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I przetarg na sprzedaż nieruchomości odbył się w dniu 12 sierpnia 2016 r.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lastRenderedPageBreak/>
        <w:t xml:space="preserve">Przetarg odbędzie się w dniu 04 listopada 2016 r. w siedzibie Starostwa Powiatowego w Pyrzycach, przy ul. Lipiańskiej 4, w sali nr 209, o godzinie 1000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31 października 2016 r. nr konta: 85203000451110000000549050 BGŻ Oddział w Pyrzycach, ze wskazaniem nieruchomości której dotyczy. Za datę wniesienia wadium uważa się datę wpływu środków pieniężnych na rachunek Starostwa Powiatowego w Pyrzycach.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Zachodniopomorski Wojewódzki Konserwator Zabytków udzielił pozwolenia na sprzedaż nieruchomości decyzją nr 693/2012.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Przyszły właściciel obiektu przyjmuje zobowiązanie użytkowania nieruchomości w sposób zgodny z zasadami ustawy z dnia 23 lipca 2003 r. o ochronie zabytków i opiece nad zabytkami (Dz. U. z 2014 r., poz. 1446 ze zm.). Wszelkie późniejsze zamierzenia inwestycyjne prowadzone będą w porozumieniu z Zachodniopomorskim Wojewódzkim Konserwatorem Zabytków w Szczecinie.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Informacja o wpisie do rejestru zabytków, budynku dworu wraz z otoczeniem, zostanie ujawniona w akcie sprzedaży.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Przed przystąpieniem do przetargu zainteresowany winien przedłożyć program użytkowy oraz harmonogram prac z określeniem czasu realizacji wyszczególnionych zadań, do zaopiniowania przez Zachodniopomorskiego Wojewódzkiego Konserwatora Zabytków w Szczecinie. Program użytkowy zaopiniowany pozytywnie przez Zachodniopomorskiego Wojewódzkiego Konserwatora Zabytków w Szczecinie należy przedłożyć komisji przetargowej przed otwarciem przetargu.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 - w oryginałach.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Nieruchomościami, ul. Bartosza Głowackiego 22 lub telefonicznie pod nr 918811394 w godzinach od 7°° do 15°° 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Ogłoszenie o przetargu dostępne jest na stronie internetowej www.pyrzyce.pl oraz www.pyrzyce.samorzady.pl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R E G U L A M I N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drugiego ustnego przetargu nieograniczonego w dniu 04 listopada 2016 roku na sprzedaż nieruchomości stanowiących własność Powiatu Pyrzyckiego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1. Regulamin określa zasady przeprowadzenia drugiego przetargu ustnego, nieograniczonego na sprzedaż nieruchomości gruntowej, zabudowanej, pn. "Dom Dziecka w Czernicach" oznaczonej w ewidencji gruntów jako działka nr 66 o pow. 0,8723 ha położona w obrębie Czernice. Nieruchomość wpisana jest do rejestru zabytków województwa zachodniopomorskiego pod numerem rejestru A-145.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2. W przetargu mają prawo wziąć udział osoby fizyczne i prawne.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31 października 2016 r. nr konta: 85203000451110000000549050 BGŻ Oddział w Pyrzycach, ze wskazaniem nieruchomości której dotyczy.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12. Cena osiągnięta w przetargu, pomniejszona o wpłacone wadium oraz kwotę udzielonej bonifikaty, płatna jest w całości przed zawarciem umowy sprzedaży. Wpłata powinna nastąpić nie później niż na 3 dni przed wyznaczonym terminem podpisania umowy notarialnej.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13. Nieruchomość można oglądać po wcześniejszym uzgodnieniu terminu z Dyrektorem Wydziału Geodezji i Gospodarki Nieruchomościami.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14. Opłaty związane z przeniesieniem własności nieruchomości (koszty notarialne, sądowe, podatki itp.) pokrywa nabywca.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15. Nabywca przejmuje nieruchomość w stanie istniejącym.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16. Nabywca na własny koszt zleca uprawnionym podmiotom odtworzenie granic nieruchomości.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17. Uczestnik, który wygrał przetarg nabywa nieruchomość będącą przedmiotem przetargu na zasadach określonych w ustawie o gospodarce nieruchomościami.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18. Protokół z przeprowadzonego przetargu stanowi podstawę do zawarcia umowy sprzedaży.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19. Przetarg może być odwołany zgodnie z art. 38 ust. 4 ustawy z dnia 21 sierpnia 1997 r. o gospodarce nieruchomościami (jedn. tekst: Dz. U. z 2015, poz. 1774 ze zmianami). </w:t>
      </w:r>
    </w:p>
    <w:p w:rsidR="005A36F1" w:rsidRPr="005A36F1" w:rsidRDefault="005A36F1" w:rsidP="00AD065D">
      <w:pPr>
        <w:pStyle w:val="Zwykytekst"/>
        <w:rPr>
          <w:rFonts w:ascii="Courier New" w:hAnsi="Courier New" w:cs="Courier New"/>
        </w:rPr>
      </w:pPr>
    </w:p>
    <w:p w:rsidR="005A36F1" w:rsidRDefault="005A36F1" w:rsidP="00AD065D">
      <w:pPr>
        <w:pStyle w:val="Zwykytekst"/>
        <w:rPr>
          <w:rFonts w:ascii="Courier New" w:hAnsi="Courier New" w:cs="Courier New"/>
        </w:rPr>
      </w:pPr>
      <w:r w:rsidRPr="005A36F1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5A36F1">
        <w:rPr>
          <w:rFonts w:ascii="Courier New" w:hAnsi="Courier New" w:cs="Courier New"/>
        </w:rPr>
        <w:cr/>
      </w:r>
    </w:p>
    <w:sectPr w:rsidR="005A36F1" w:rsidSect="00AD065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5A36F1"/>
    <w:rsid w:val="00923CAF"/>
    <w:rsid w:val="00940EB8"/>
    <w:rsid w:val="00E81E2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D06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D065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1402</Words>
  <Characters>8415</Characters>
  <Application>Microsoft Office Word</Application>
  <DocSecurity>0</DocSecurity>
  <Lines>70</Lines>
  <Paragraphs>19</Paragraphs>
  <ScaleCrop>false</ScaleCrop>
  <Company/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2021-12-13T09:20:00Z</dcterms:created>
  <dcterms:modified xsi:type="dcterms:W3CDTF">2021-12-13T09:20:00Z</dcterms:modified>
</cp:coreProperties>
</file>