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062B50" w14:textId="77777777" w:rsidR="00545567" w:rsidRDefault="00000000">
      <w:pPr>
        <w:spacing w:after="0"/>
        <w:ind w:left="350"/>
      </w:pPr>
      <w:r>
        <w:rPr>
          <w:rFonts w:ascii="Arial" w:eastAsia="Arial" w:hAnsi="Arial" w:cs="Arial"/>
          <w:sz w:val="24"/>
        </w:rPr>
        <w:t xml:space="preserve"> </w:t>
      </w:r>
    </w:p>
    <w:p w14:paraId="5EB86B8F" w14:textId="65E69662" w:rsidR="00545567" w:rsidRDefault="00000000">
      <w:pPr>
        <w:spacing w:after="0"/>
        <w:ind w:right="6"/>
        <w:jc w:val="right"/>
      </w:pPr>
      <w:r>
        <w:rPr>
          <w:rFonts w:ascii="Arial" w:eastAsia="Arial" w:hAnsi="Arial" w:cs="Arial"/>
          <w:sz w:val="24"/>
        </w:rPr>
        <w:t xml:space="preserve">Pyrzyce </w:t>
      </w:r>
      <w:r w:rsidR="00EF1200" w:rsidRPr="00EF1200">
        <w:rPr>
          <w:rFonts w:ascii="Arial" w:eastAsia="Arial" w:hAnsi="Arial" w:cs="Arial"/>
          <w:color w:val="auto"/>
          <w:sz w:val="24"/>
        </w:rPr>
        <w:t>2</w:t>
      </w:r>
      <w:r w:rsidR="00252228">
        <w:rPr>
          <w:rFonts w:ascii="Arial" w:eastAsia="Arial" w:hAnsi="Arial" w:cs="Arial"/>
          <w:color w:val="auto"/>
          <w:sz w:val="24"/>
        </w:rPr>
        <w:t>2</w:t>
      </w:r>
      <w:r w:rsidR="00B723C4" w:rsidRPr="00AD6857">
        <w:rPr>
          <w:rFonts w:ascii="Arial" w:eastAsia="Arial" w:hAnsi="Arial" w:cs="Arial"/>
          <w:color w:val="FF0000"/>
          <w:sz w:val="24"/>
        </w:rPr>
        <w:t xml:space="preserve"> </w:t>
      </w:r>
      <w:r w:rsidR="00B723C4">
        <w:rPr>
          <w:rFonts w:ascii="Arial" w:eastAsia="Arial" w:hAnsi="Arial" w:cs="Arial"/>
          <w:sz w:val="24"/>
        </w:rPr>
        <w:t>mar</w:t>
      </w:r>
      <w:r w:rsidR="00EF1200">
        <w:rPr>
          <w:rFonts w:ascii="Arial" w:eastAsia="Arial" w:hAnsi="Arial" w:cs="Arial"/>
          <w:sz w:val="24"/>
        </w:rPr>
        <w:t>ca</w:t>
      </w:r>
      <w:r w:rsidR="00B723C4">
        <w:rPr>
          <w:rFonts w:ascii="Arial" w:eastAsia="Arial" w:hAnsi="Arial" w:cs="Arial"/>
          <w:sz w:val="24"/>
        </w:rPr>
        <w:t xml:space="preserve"> </w:t>
      </w:r>
      <w:r>
        <w:rPr>
          <w:rFonts w:ascii="Arial" w:eastAsia="Arial" w:hAnsi="Arial" w:cs="Arial"/>
          <w:sz w:val="24"/>
        </w:rPr>
        <w:t>202</w:t>
      </w:r>
      <w:r w:rsidR="00B723C4">
        <w:rPr>
          <w:rFonts w:ascii="Arial" w:eastAsia="Arial" w:hAnsi="Arial" w:cs="Arial"/>
          <w:sz w:val="24"/>
        </w:rPr>
        <w:t>4</w:t>
      </w:r>
      <w:r>
        <w:rPr>
          <w:rFonts w:ascii="Arial" w:eastAsia="Arial" w:hAnsi="Arial" w:cs="Arial"/>
          <w:sz w:val="24"/>
        </w:rPr>
        <w:t xml:space="preserve"> r. </w:t>
      </w:r>
    </w:p>
    <w:p w14:paraId="6403426F" w14:textId="77777777" w:rsidR="00545567" w:rsidRDefault="00000000">
      <w:pPr>
        <w:spacing w:after="0"/>
        <w:ind w:left="350"/>
      </w:pPr>
      <w:r>
        <w:rPr>
          <w:rFonts w:ascii="Arial" w:eastAsia="Arial" w:hAnsi="Arial" w:cs="Arial"/>
          <w:sz w:val="24"/>
        </w:rPr>
        <w:t xml:space="preserve"> </w:t>
      </w:r>
    </w:p>
    <w:p w14:paraId="6C189555" w14:textId="77777777" w:rsidR="00545567" w:rsidRDefault="00000000">
      <w:pPr>
        <w:spacing w:after="0"/>
        <w:ind w:left="350"/>
      </w:pPr>
      <w:r>
        <w:rPr>
          <w:rFonts w:ascii="Arial" w:eastAsia="Arial" w:hAnsi="Arial" w:cs="Arial"/>
          <w:sz w:val="24"/>
        </w:rPr>
        <w:t xml:space="preserve"> </w:t>
      </w:r>
    </w:p>
    <w:p w14:paraId="0625C522" w14:textId="77777777" w:rsidR="00545567" w:rsidRDefault="00000000">
      <w:pPr>
        <w:spacing w:after="0"/>
        <w:ind w:left="345"/>
        <w:jc w:val="center"/>
      </w:pPr>
      <w:r>
        <w:rPr>
          <w:rFonts w:ascii="Arial" w:eastAsia="Arial" w:hAnsi="Arial" w:cs="Arial"/>
          <w:b/>
          <w:sz w:val="24"/>
        </w:rPr>
        <w:t xml:space="preserve">ZAPROSZENIE DO SKŁADANIA OFERT </w:t>
      </w:r>
    </w:p>
    <w:p w14:paraId="72086883" w14:textId="77777777" w:rsidR="00545567" w:rsidRDefault="00000000">
      <w:pPr>
        <w:spacing w:after="0"/>
        <w:ind w:left="350"/>
      </w:pPr>
      <w:r>
        <w:rPr>
          <w:rFonts w:ascii="Arial" w:eastAsia="Arial" w:hAnsi="Arial" w:cs="Arial"/>
          <w:sz w:val="24"/>
        </w:rPr>
        <w:t xml:space="preserve"> </w:t>
      </w:r>
    </w:p>
    <w:p w14:paraId="479E6E83" w14:textId="77777777" w:rsidR="00545567" w:rsidRDefault="00000000">
      <w:pPr>
        <w:spacing w:after="0"/>
        <w:ind w:left="350"/>
      </w:pPr>
      <w:r>
        <w:rPr>
          <w:rFonts w:ascii="Arial" w:eastAsia="Arial" w:hAnsi="Arial" w:cs="Arial"/>
          <w:b/>
          <w:sz w:val="24"/>
          <w:u w:val="single" w:color="000000"/>
        </w:rPr>
        <w:t>Zamawiający:</w:t>
      </w:r>
      <w:r>
        <w:rPr>
          <w:rFonts w:ascii="Arial" w:eastAsia="Arial" w:hAnsi="Arial" w:cs="Arial"/>
          <w:b/>
          <w:sz w:val="24"/>
        </w:rPr>
        <w:t xml:space="preserve"> </w:t>
      </w:r>
    </w:p>
    <w:p w14:paraId="24027A6C" w14:textId="77777777" w:rsidR="00545567" w:rsidRDefault="00000000">
      <w:pPr>
        <w:spacing w:after="13" w:line="249" w:lineRule="auto"/>
        <w:ind w:left="345" w:right="6127" w:hanging="10"/>
        <w:jc w:val="both"/>
      </w:pPr>
      <w:r>
        <w:rPr>
          <w:rFonts w:ascii="Arial" w:eastAsia="Arial" w:hAnsi="Arial" w:cs="Arial"/>
          <w:sz w:val="24"/>
        </w:rPr>
        <w:t xml:space="preserve">Parafia Rzymskokatolicka pw. MB Królowej Polski </w:t>
      </w:r>
    </w:p>
    <w:p w14:paraId="0DE497EF" w14:textId="77777777" w:rsidR="00B723C4" w:rsidRDefault="00000000">
      <w:pPr>
        <w:spacing w:after="13" w:line="249" w:lineRule="auto"/>
        <w:ind w:left="345" w:right="5740" w:hanging="10"/>
        <w:jc w:val="both"/>
        <w:rPr>
          <w:rFonts w:ascii="Arial" w:eastAsia="Arial" w:hAnsi="Arial" w:cs="Arial"/>
          <w:sz w:val="24"/>
        </w:rPr>
      </w:pPr>
      <w:r>
        <w:rPr>
          <w:rFonts w:ascii="Arial" w:eastAsia="Arial" w:hAnsi="Arial" w:cs="Arial"/>
          <w:sz w:val="24"/>
        </w:rPr>
        <w:t xml:space="preserve">ul. Niepokalanej 46; </w:t>
      </w:r>
    </w:p>
    <w:p w14:paraId="0611C9F5" w14:textId="13AB5199" w:rsidR="00B723C4" w:rsidRDefault="00000000">
      <w:pPr>
        <w:spacing w:after="13" w:line="249" w:lineRule="auto"/>
        <w:ind w:left="345" w:right="5740" w:hanging="10"/>
        <w:jc w:val="both"/>
        <w:rPr>
          <w:rFonts w:ascii="Arial" w:eastAsia="Arial" w:hAnsi="Arial" w:cs="Arial"/>
          <w:sz w:val="24"/>
        </w:rPr>
      </w:pPr>
      <w:r>
        <w:rPr>
          <w:rFonts w:ascii="Arial" w:eastAsia="Arial" w:hAnsi="Arial" w:cs="Arial"/>
          <w:sz w:val="24"/>
        </w:rPr>
        <w:t>74-202</w:t>
      </w:r>
      <w:r w:rsidR="00B723C4">
        <w:rPr>
          <w:rFonts w:ascii="Arial" w:eastAsia="Arial" w:hAnsi="Arial" w:cs="Arial"/>
          <w:sz w:val="24"/>
        </w:rPr>
        <w:t xml:space="preserve"> </w:t>
      </w:r>
      <w:r>
        <w:rPr>
          <w:rFonts w:ascii="Arial" w:eastAsia="Arial" w:hAnsi="Arial" w:cs="Arial"/>
          <w:sz w:val="24"/>
        </w:rPr>
        <w:t xml:space="preserve">Bielice </w:t>
      </w:r>
    </w:p>
    <w:p w14:paraId="0E1F4B1E" w14:textId="15A56B4B" w:rsidR="00545567" w:rsidRDefault="00000000">
      <w:pPr>
        <w:spacing w:after="13" w:line="249" w:lineRule="auto"/>
        <w:ind w:left="345" w:right="5740" w:hanging="10"/>
        <w:jc w:val="both"/>
      </w:pPr>
      <w:r>
        <w:rPr>
          <w:rFonts w:ascii="Arial" w:eastAsia="Arial" w:hAnsi="Arial" w:cs="Arial"/>
          <w:sz w:val="24"/>
        </w:rPr>
        <w:t xml:space="preserve">tel. 91 564 41 13 </w:t>
      </w:r>
    </w:p>
    <w:p w14:paraId="6191751E" w14:textId="77777777" w:rsidR="00545567" w:rsidRDefault="00000000">
      <w:pPr>
        <w:spacing w:after="0"/>
        <w:ind w:left="350"/>
      </w:pPr>
      <w:r>
        <w:rPr>
          <w:rFonts w:ascii="Arial" w:eastAsia="Arial" w:hAnsi="Arial" w:cs="Arial"/>
          <w:sz w:val="24"/>
        </w:rPr>
        <w:t xml:space="preserve"> </w:t>
      </w:r>
    </w:p>
    <w:p w14:paraId="2446FB15" w14:textId="77777777" w:rsidR="00545567" w:rsidRDefault="00000000">
      <w:pPr>
        <w:spacing w:after="13" w:line="249" w:lineRule="auto"/>
        <w:ind w:left="345" w:hanging="10"/>
        <w:jc w:val="both"/>
      </w:pPr>
      <w:r>
        <w:rPr>
          <w:rFonts w:ascii="Arial" w:eastAsia="Arial" w:hAnsi="Arial" w:cs="Arial"/>
          <w:sz w:val="24"/>
        </w:rPr>
        <w:t>zaprasza do składania ofert na realizację zadania bez zastosowania ustawy z dnia 11 września 2019 roku Prawo zamówień publicznych (tekst jednolity Dz. U. z 2023 r., poz. 1605 ze zmianami) pod nazwą „</w:t>
      </w:r>
      <w:r>
        <w:rPr>
          <w:rFonts w:ascii="Arial" w:eastAsia="Arial" w:hAnsi="Arial" w:cs="Arial"/>
          <w:b/>
          <w:sz w:val="24"/>
        </w:rPr>
        <w:t>Remont (wieży) kościoła parafialnego p.w. M.B. Królowej Polski w Bielicach”.</w:t>
      </w:r>
      <w:r>
        <w:rPr>
          <w:rFonts w:ascii="Arial" w:eastAsia="Arial" w:hAnsi="Arial" w:cs="Arial"/>
          <w:sz w:val="24"/>
        </w:rPr>
        <w:t xml:space="preserve"> </w:t>
      </w:r>
    </w:p>
    <w:p w14:paraId="521B1FC8" w14:textId="77777777" w:rsidR="00545567" w:rsidRDefault="00000000">
      <w:pPr>
        <w:spacing w:after="20"/>
        <w:ind w:left="350"/>
      </w:pPr>
      <w:r>
        <w:rPr>
          <w:rFonts w:ascii="Arial" w:eastAsia="Arial" w:hAnsi="Arial" w:cs="Arial"/>
          <w:sz w:val="24"/>
        </w:rPr>
        <w:t xml:space="preserve"> </w:t>
      </w:r>
    </w:p>
    <w:p w14:paraId="759F1C9C" w14:textId="77777777" w:rsidR="00545567" w:rsidRDefault="00000000">
      <w:pPr>
        <w:pStyle w:val="Nagwek1"/>
        <w:tabs>
          <w:tab w:val="center" w:pos="295"/>
          <w:tab w:val="center" w:pos="2295"/>
        </w:tabs>
        <w:ind w:left="0" w:firstLine="0"/>
      </w:pPr>
      <w:r>
        <w:rPr>
          <w:rFonts w:ascii="Calibri" w:eastAsia="Calibri" w:hAnsi="Calibri" w:cs="Calibri"/>
          <w:b w:val="0"/>
          <w:sz w:val="22"/>
        </w:rPr>
        <w:tab/>
      </w:r>
      <w:r>
        <w:t xml:space="preserve">I. </w:t>
      </w:r>
      <w:r>
        <w:tab/>
        <w:t xml:space="preserve">OPIS PRZEDMIOTU ZAMÓWIENIA </w:t>
      </w:r>
    </w:p>
    <w:p w14:paraId="74198E85" w14:textId="77777777" w:rsidR="00545567" w:rsidRDefault="00000000">
      <w:pPr>
        <w:spacing w:after="18"/>
        <w:ind w:left="350"/>
      </w:pPr>
      <w:r>
        <w:rPr>
          <w:rFonts w:ascii="Arial" w:eastAsia="Arial" w:hAnsi="Arial" w:cs="Arial"/>
          <w:sz w:val="24"/>
        </w:rPr>
        <w:t xml:space="preserve"> </w:t>
      </w:r>
    </w:p>
    <w:p w14:paraId="137D7C48" w14:textId="77777777" w:rsidR="00545567" w:rsidRDefault="00000000">
      <w:pPr>
        <w:numPr>
          <w:ilvl w:val="0"/>
          <w:numId w:val="1"/>
        </w:numPr>
        <w:spacing w:after="13" w:line="249" w:lineRule="auto"/>
        <w:ind w:hanging="360"/>
        <w:jc w:val="both"/>
      </w:pPr>
      <w:r>
        <w:rPr>
          <w:rFonts w:ascii="Arial" w:eastAsia="Arial" w:hAnsi="Arial" w:cs="Arial"/>
          <w:sz w:val="24"/>
        </w:rPr>
        <w:t xml:space="preserve">Przedmiotem zamówienia jest realizacja zadania inwestycyjnego pn.: </w:t>
      </w:r>
      <w:r>
        <w:rPr>
          <w:rFonts w:ascii="Arial" w:eastAsia="Arial" w:hAnsi="Arial" w:cs="Arial"/>
          <w:b/>
          <w:sz w:val="24"/>
        </w:rPr>
        <w:t>„Remont (wieży) kościoła parafialnego p.w. M.B. Królowej Polski w Bielicach” dofinansowanego w ramach Rządowego Programu Odnowy Zabytków – edycja pierwsza.</w:t>
      </w:r>
      <w:r>
        <w:rPr>
          <w:rFonts w:ascii="Arial" w:eastAsia="Arial" w:hAnsi="Arial" w:cs="Arial"/>
          <w:sz w:val="24"/>
        </w:rPr>
        <w:t xml:space="preserve"> Zabytek wpisany jest do rejestru Zachodniopomorskiego Konserwatora Zabytków pod numerem 1638 decyzją nr z dnia 16.12.1963r nr KI.20/88/63. Zakres prac zaplanowanych do wykonania w ramach dofinansowania prowadzony będzie za zgodą konserwatora zabytków i obejmuje między innymi:  </w:t>
      </w:r>
    </w:p>
    <w:tbl>
      <w:tblPr>
        <w:tblStyle w:val="TableGrid"/>
        <w:tblW w:w="8417" w:type="dxa"/>
        <w:tblInd w:w="1070" w:type="dxa"/>
        <w:tblCellMar>
          <w:top w:w="34" w:type="dxa"/>
        </w:tblCellMar>
        <w:tblLook w:val="04A0" w:firstRow="1" w:lastRow="0" w:firstColumn="1" w:lastColumn="0" w:noHBand="0" w:noVBand="1"/>
      </w:tblPr>
      <w:tblGrid>
        <w:gridCol w:w="360"/>
        <w:gridCol w:w="8057"/>
      </w:tblGrid>
      <w:tr w:rsidR="00545567" w14:paraId="4043ADC9" w14:textId="77777777" w:rsidTr="00EF1200">
        <w:trPr>
          <w:trHeight w:val="280"/>
        </w:trPr>
        <w:tc>
          <w:tcPr>
            <w:tcW w:w="360" w:type="dxa"/>
          </w:tcPr>
          <w:p w14:paraId="5015824A" w14:textId="77777777" w:rsidR="00545567" w:rsidRDefault="00000000">
            <w:r>
              <w:rPr>
                <w:rFonts w:ascii="Segoe UI Symbol" w:eastAsia="Segoe UI Symbol" w:hAnsi="Segoe UI Symbol" w:cs="Segoe UI Symbol"/>
                <w:sz w:val="24"/>
              </w:rPr>
              <w:t>−</w:t>
            </w:r>
            <w:r>
              <w:rPr>
                <w:rFonts w:ascii="Arial" w:eastAsia="Arial" w:hAnsi="Arial" w:cs="Arial"/>
                <w:sz w:val="24"/>
              </w:rPr>
              <w:t xml:space="preserve"> </w:t>
            </w:r>
          </w:p>
        </w:tc>
        <w:tc>
          <w:tcPr>
            <w:tcW w:w="8057" w:type="dxa"/>
          </w:tcPr>
          <w:p w14:paraId="64342A32" w14:textId="77777777" w:rsidR="00545567" w:rsidRDefault="00000000">
            <w:r>
              <w:rPr>
                <w:rFonts w:ascii="Arial" w:eastAsia="Arial" w:hAnsi="Arial" w:cs="Arial"/>
                <w:sz w:val="24"/>
              </w:rPr>
              <w:t xml:space="preserve">zabezpieczenie prac (w tym rusztowania),  </w:t>
            </w:r>
          </w:p>
        </w:tc>
      </w:tr>
      <w:tr w:rsidR="00545567" w14:paraId="4955BB3A" w14:textId="77777777" w:rsidTr="00EF1200">
        <w:trPr>
          <w:trHeight w:val="292"/>
        </w:trPr>
        <w:tc>
          <w:tcPr>
            <w:tcW w:w="360" w:type="dxa"/>
          </w:tcPr>
          <w:p w14:paraId="7F6EC7E4" w14:textId="77777777" w:rsidR="00545567" w:rsidRDefault="00000000">
            <w:r>
              <w:rPr>
                <w:rFonts w:ascii="Segoe UI Symbol" w:eastAsia="Segoe UI Symbol" w:hAnsi="Segoe UI Symbol" w:cs="Segoe UI Symbol"/>
                <w:sz w:val="24"/>
              </w:rPr>
              <w:t>−</w:t>
            </w:r>
            <w:r>
              <w:rPr>
                <w:rFonts w:ascii="Arial" w:eastAsia="Arial" w:hAnsi="Arial" w:cs="Arial"/>
                <w:sz w:val="24"/>
              </w:rPr>
              <w:t xml:space="preserve"> </w:t>
            </w:r>
          </w:p>
        </w:tc>
        <w:tc>
          <w:tcPr>
            <w:tcW w:w="8057" w:type="dxa"/>
          </w:tcPr>
          <w:p w14:paraId="57F767CB" w14:textId="77777777" w:rsidR="00545567" w:rsidRDefault="00000000">
            <w:r>
              <w:rPr>
                <w:rFonts w:ascii="Arial" w:eastAsia="Arial" w:hAnsi="Arial" w:cs="Arial"/>
                <w:sz w:val="24"/>
              </w:rPr>
              <w:t xml:space="preserve">reprofilacja spoin,  </w:t>
            </w:r>
          </w:p>
        </w:tc>
      </w:tr>
      <w:tr w:rsidR="00545567" w14:paraId="1EC55B66" w14:textId="77777777" w:rsidTr="00EF1200">
        <w:trPr>
          <w:trHeight w:val="292"/>
        </w:trPr>
        <w:tc>
          <w:tcPr>
            <w:tcW w:w="360" w:type="dxa"/>
          </w:tcPr>
          <w:p w14:paraId="78FC69CC" w14:textId="77777777" w:rsidR="00545567" w:rsidRDefault="00000000">
            <w:r>
              <w:rPr>
                <w:rFonts w:ascii="Segoe UI Symbol" w:eastAsia="Segoe UI Symbol" w:hAnsi="Segoe UI Symbol" w:cs="Segoe UI Symbol"/>
                <w:sz w:val="24"/>
              </w:rPr>
              <w:t>−</w:t>
            </w:r>
            <w:r>
              <w:rPr>
                <w:rFonts w:ascii="Arial" w:eastAsia="Arial" w:hAnsi="Arial" w:cs="Arial"/>
                <w:sz w:val="24"/>
              </w:rPr>
              <w:t xml:space="preserve"> </w:t>
            </w:r>
          </w:p>
        </w:tc>
        <w:tc>
          <w:tcPr>
            <w:tcW w:w="8057" w:type="dxa"/>
          </w:tcPr>
          <w:p w14:paraId="0673AD20" w14:textId="77777777" w:rsidR="00545567" w:rsidRDefault="00000000">
            <w:r>
              <w:rPr>
                <w:rFonts w:ascii="Arial" w:eastAsia="Arial" w:hAnsi="Arial" w:cs="Arial"/>
                <w:sz w:val="24"/>
              </w:rPr>
              <w:t xml:space="preserve">uzupełnienie wątku ceglanego, </w:t>
            </w:r>
          </w:p>
        </w:tc>
      </w:tr>
      <w:tr w:rsidR="00545567" w14:paraId="03680D09" w14:textId="77777777" w:rsidTr="00EF1200">
        <w:trPr>
          <w:trHeight w:val="292"/>
        </w:trPr>
        <w:tc>
          <w:tcPr>
            <w:tcW w:w="360" w:type="dxa"/>
          </w:tcPr>
          <w:p w14:paraId="1450296E" w14:textId="77777777" w:rsidR="00545567" w:rsidRDefault="00000000">
            <w:r>
              <w:rPr>
                <w:rFonts w:ascii="Segoe UI Symbol" w:eastAsia="Segoe UI Symbol" w:hAnsi="Segoe UI Symbol" w:cs="Segoe UI Symbol"/>
                <w:sz w:val="24"/>
              </w:rPr>
              <w:t>−</w:t>
            </w:r>
            <w:r>
              <w:rPr>
                <w:rFonts w:ascii="Arial" w:eastAsia="Arial" w:hAnsi="Arial" w:cs="Arial"/>
                <w:sz w:val="24"/>
              </w:rPr>
              <w:t xml:space="preserve"> </w:t>
            </w:r>
          </w:p>
        </w:tc>
        <w:tc>
          <w:tcPr>
            <w:tcW w:w="8057" w:type="dxa"/>
          </w:tcPr>
          <w:p w14:paraId="62521E7A" w14:textId="77777777" w:rsidR="00545567" w:rsidRDefault="00000000">
            <w:r>
              <w:rPr>
                <w:rFonts w:ascii="Arial" w:eastAsia="Arial" w:hAnsi="Arial" w:cs="Arial"/>
                <w:sz w:val="24"/>
              </w:rPr>
              <w:t xml:space="preserve">przemurowanie sterczyn dachowych,  </w:t>
            </w:r>
          </w:p>
        </w:tc>
      </w:tr>
      <w:tr w:rsidR="00545567" w14:paraId="29C0C995" w14:textId="77777777" w:rsidTr="00EF1200">
        <w:trPr>
          <w:trHeight w:val="292"/>
        </w:trPr>
        <w:tc>
          <w:tcPr>
            <w:tcW w:w="360" w:type="dxa"/>
          </w:tcPr>
          <w:p w14:paraId="49C8B629" w14:textId="77777777" w:rsidR="00545567" w:rsidRDefault="00000000">
            <w:r>
              <w:rPr>
                <w:rFonts w:ascii="Segoe UI Symbol" w:eastAsia="Segoe UI Symbol" w:hAnsi="Segoe UI Symbol" w:cs="Segoe UI Symbol"/>
                <w:sz w:val="24"/>
              </w:rPr>
              <w:t>−</w:t>
            </w:r>
            <w:r>
              <w:rPr>
                <w:rFonts w:ascii="Arial" w:eastAsia="Arial" w:hAnsi="Arial" w:cs="Arial"/>
                <w:sz w:val="24"/>
              </w:rPr>
              <w:t xml:space="preserve"> </w:t>
            </w:r>
          </w:p>
        </w:tc>
        <w:tc>
          <w:tcPr>
            <w:tcW w:w="8057" w:type="dxa"/>
          </w:tcPr>
          <w:p w14:paraId="34011CF6" w14:textId="2E371D07" w:rsidR="00EF1200" w:rsidRDefault="00000000" w:rsidP="00EF1200">
            <w:r>
              <w:rPr>
                <w:rFonts w:ascii="Arial" w:eastAsia="Arial" w:hAnsi="Arial" w:cs="Arial"/>
                <w:sz w:val="24"/>
              </w:rPr>
              <w:t>rozebranie konstrukcji dachu i ponowne jego odtworzenie wraz z okładziną dachówkową,</w:t>
            </w:r>
          </w:p>
        </w:tc>
      </w:tr>
      <w:tr w:rsidR="00EF1200" w14:paraId="0C640532" w14:textId="77777777" w:rsidTr="00EF1200">
        <w:trPr>
          <w:trHeight w:val="292"/>
        </w:trPr>
        <w:tc>
          <w:tcPr>
            <w:tcW w:w="360" w:type="dxa"/>
          </w:tcPr>
          <w:p w14:paraId="6901DE4D" w14:textId="74280D94" w:rsidR="00EF1200" w:rsidRDefault="00EF1200">
            <w:pPr>
              <w:rPr>
                <w:rFonts w:ascii="Segoe UI Symbol" w:eastAsia="Segoe UI Symbol" w:hAnsi="Segoe UI Symbol" w:cs="Segoe UI Symbol"/>
                <w:sz w:val="24"/>
              </w:rPr>
            </w:pPr>
            <w:r>
              <w:rPr>
                <w:rFonts w:ascii="Segoe UI Symbol" w:eastAsia="Segoe UI Symbol" w:hAnsi="Segoe UI Symbol" w:cs="Segoe UI Symbol"/>
                <w:sz w:val="24"/>
              </w:rPr>
              <w:t>−</w:t>
            </w:r>
            <w:r>
              <w:rPr>
                <w:rFonts w:ascii="Arial" w:eastAsia="Arial" w:hAnsi="Arial" w:cs="Arial"/>
                <w:sz w:val="24"/>
              </w:rPr>
              <w:t xml:space="preserve"> </w:t>
            </w:r>
          </w:p>
        </w:tc>
        <w:tc>
          <w:tcPr>
            <w:tcW w:w="8057" w:type="dxa"/>
          </w:tcPr>
          <w:p w14:paraId="07BA2D2E" w14:textId="6C7892F6" w:rsidR="00EF1200" w:rsidRDefault="00EF1200" w:rsidP="00EF1200">
            <w:pPr>
              <w:rPr>
                <w:rFonts w:ascii="Arial" w:eastAsia="Arial" w:hAnsi="Arial" w:cs="Arial"/>
                <w:sz w:val="24"/>
              </w:rPr>
            </w:pPr>
            <w:r>
              <w:rPr>
                <w:rFonts w:ascii="Arial" w:eastAsia="Arial" w:hAnsi="Arial" w:cs="Arial"/>
                <w:sz w:val="24"/>
              </w:rPr>
              <w:t>renowacja okien, witraży, żaluzje</w:t>
            </w:r>
          </w:p>
        </w:tc>
      </w:tr>
      <w:tr w:rsidR="00545567" w14:paraId="51149399" w14:textId="77777777" w:rsidTr="00EF1200">
        <w:trPr>
          <w:trHeight w:val="293"/>
        </w:trPr>
        <w:tc>
          <w:tcPr>
            <w:tcW w:w="360" w:type="dxa"/>
          </w:tcPr>
          <w:p w14:paraId="707867C5" w14:textId="77777777" w:rsidR="00545567" w:rsidRDefault="00000000">
            <w:r>
              <w:rPr>
                <w:rFonts w:ascii="Segoe UI Symbol" w:eastAsia="Segoe UI Symbol" w:hAnsi="Segoe UI Symbol" w:cs="Segoe UI Symbol"/>
                <w:sz w:val="24"/>
              </w:rPr>
              <w:t>−</w:t>
            </w:r>
            <w:r>
              <w:rPr>
                <w:rFonts w:ascii="Arial" w:eastAsia="Arial" w:hAnsi="Arial" w:cs="Arial"/>
                <w:sz w:val="24"/>
              </w:rPr>
              <w:t xml:space="preserve"> </w:t>
            </w:r>
          </w:p>
        </w:tc>
        <w:tc>
          <w:tcPr>
            <w:tcW w:w="8057" w:type="dxa"/>
          </w:tcPr>
          <w:p w14:paraId="5631D711" w14:textId="77777777" w:rsidR="00545567" w:rsidRDefault="00000000">
            <w:r>
              <w:rPr>
                <w:rFonts w:ascii="Arial" w:eastAsia="Arial" w:hAnsi="Arial" w:cs="Arial"/>
                <w:sz w:val="24"/>
              </w:rPr>
              <w:t xml:space="preserve">spięcie murów systemem brut-saver, </w:t>
            </w:r>
          </w:p>
        </w:tc>
      </w:tr>
      <w:tr w:rsidR="00545567" w14:paraId="289892F7" w14:textId="77777777" w:rsidTr="00EF1200">
        <w:trPr>
          <w:trHeight w:val="292"/>
        </w:trPr>
        <w:tc>
          <w:tcPr>
            <w:tcW w:w="360" w:type="dxa"/>
          </w:tcPr>
          <w:p w14:paraId="1D6F280E" w14:textId="77777777" w:rsidR="00545567" w:rsidRDefault="00000000">
            <w:r>
              <w:rPr>
                <w:rFonts w:ascii="Segoe UI Symbol" w:eastAsia="Segoe UI Symbol" w:hAnsi="Segoe UI Symbol" w:cs="Segoe UI Symbol"/>
                <w:sz w:val="24"/>
              </w:rPr>
              <w:t>−</w:t>
            </w:r>
            <w:r>
              <w:rPr>
                <w:rFonts w:ascii="Arial" w:eastAsia="Arial" w:hAnsi="Arial" w:cs="Arial"/>
                <w:sz w:val="24"/>
              </w:rPr>
              <w:t xml:space="preserve"> </w:t>
            </w:r>
          </w:p>
        </w:tc>
        <w:tc>
          <w:tcPr>
            <w:tcW w:w="8057" w:type="dxa"/>
          </w:tcPr>
          <w:p w14:paraId="4C6061E6" w14:textId="77777777" w:rsidR="00545567" w:rsidRDefault="00000000">
            <w:r>
              <w:rPr>
                <w:rFonts w:ascii="Arial" w:eastAsia="Arial" w:hAnsi="Arial" w:cs="Arial"/>
                <w:sz w:val="24"/>
              </w:rPr>
              <w:t xml:space="preserve">mycie elewacji środkami powierzchniowo czynnymi, </w:t>
            </w:r>
          </w:p>
        </w:tc>
      </w:tr>
      <w:tr w:rsidR="00545567" w14:paraId="32D507F2" w14:textId="77777777" w:rsidTr="00EF1200">
        <w:trPr>
          <w:trHeight w:val="292"/>
        </w:trPr>
        <w:tc>
          <w:tcPr>
            <w:tcW w:w="360" w:type="dxa"/>
          </w:tcPr>
          <w:p w14:paraId="004AE27B" w14:textId="77777777" w:rsidR="00545567" w:rsidRDefault="00000000">
            <w:r>
              <w:rPr>
                <w:rFonts w:ascii="Segoe UI Symbol" w:eastAsia="Segoe UI Symbol" w:hAnsi="Segoe UI Symbol" w:cs="Segoe UI Symbol"/>
                <w:sz w:val="24"/>
              </w:rPr>
              <w:t>−</w:t>
            </w:r>
            <w:r>
              <w:rPr>
                <w:rFonts w:ascii="Arial" w:eastAsia="Arial" w:hAnsi="Arial" w:cs="Arial"/>
                <w:sz w:val="24"/>
              </w:rPr>
              <w:t xml:space="preserve"> </w:t>
            </w:r>
          </w:p>
        </w:tc>
        <w:tc>
          <w:tcPr>
            <w:tcW w:w="8057" w:type="dxa"/>
          </w:tcPr>
          <w:p w14:paraId="53DF2681" w14:textId="77777777" w:rsidR="00545567" w:rsidRDefault="00000000">
            <w:r>
              <w:rPr>
                <w:rFonts w:ascii="Arial" w:eastAsia="Arial" w:hAnsi="Arial" w:cs="Arial"/>
                <w:sz w:val="24"/>
              </w:rPr>
              <w:t xml:space="preserve">odtwarzanie oraz konserwacja chemiczna,  </w:t>
            </w:r>
          </w:p>
        </w:tc>
      </w:tr>
      <w:tr w:rsidR="00545567" w14:paraId="15A5348A" w14:textId="77777777" w:rsidTr="00EF1200">
        <w:trPr>
          <w:trHeight w:val="292"/>
        </w:trPr>
        <w:tc>
          <w:tcPr>
            <w:tcW w:w="360" w:type="dxa"/>
          </w:tcPr>
          <w:p w14:paraId="319E920D" w14:textId="77777777" w:rsidR="00545567" w:rsidRDefault="00000000">
            <w:r>
              <w:rPr>
                <w:rFonts w:ascii="Segoe UI Symbol" w:eastAsia="Segoe UI Symbol" w:hAnsi="Segoe UI Symbol" w:cs="Segoe UI Symbol"/>
                <w:sz w:val="24"/>
              </w:rPr>
              <w:t>−</w:t>
            </w:r>
            <w:r>
              <w:rPr>
                <w:rFonts w:ascii="Arial" w:eastAsia="Arial" w:hAnsi="Arial" w:cs="Arial"/>
                <w:sz w:val="24"/>
              </w:rPr>
              <w:t xml:space="preserve"> </w:t>
            </w:r>
          </w:p>
        </w:tc>
        <w:tc>
          <w:tcPr>
            <w:tcW w:w="8057" w:type="dxa"/>
          </w:tcPr>
          <w:p w14:paraId="2B55CCF9" w14:textId="77777777" w:rsidR="00545567" w:rsidRDefault="00000000">
            <w:r>
              <w:rPr>
                <w:rFonts w:ascii="Arial" w:eastAsia="Arial" w:hAnsi="Arial" w:cs="Arial"/>
                <w:sz w:val="24"/>
              </w:rPr>
              <w:t xml:space="preserve">wyciągnięcie gzymsów oraz montaż obróbek blacharskich tytan-cynk,  </w:t>
            </w:r>
          </w:p>
        </w:tc>
      </w:tr>
      <w:tr w:rsidR="00545567" w14:paraId="5450BB07" w14:textId="77777777" w:rsidTr="00EF1200">
        <w:trPr>
          <w:trHeight w:val="292"/>
        </w:trPr>
        <w:tc>
          <w:tcPr>
            <w:tcW w:w="360" w:type="dxa"/>
          </w:tcPr>
          <w:p w14:paraId="7DDD61EE" w14:textId="77777777" w:rsidR="00545567" w:rsidRDefault="00000000">
            <w:r>
              <w:rPr>
                <w:rFonts w:ascii="Segoe UI Symbol" w:eastAsia="Segoe UI Symbol" w:hAnsi="Segoe UI Symbol" w:cs="Segoe UI Symbol"/>
                <w:sz w:val="24"/>
              </w:rPr>
              <w:t>−</w:t>
            </w:r>
            <w:r>
              <w:rPr>
                <w:rFonts w:ascii="Arial" w:eastAsia="Arial" w:hAnsi="Arial" w:cs="Arial"/>
                <w:sz w:val="24"/>
              </w:rPr>
              <w:t xml:space="preserve"> </w:t>
            </w:r>
          </w:p>
        </w:tc>
        <w:tc>
          <w:tcPr>
            <w:tcW w:w="8057" w:type="dxa"/>
          </w:tcPr>
          <w:p w14:paraId="3102D276" w14:textId="77777777" w:rsidR="00545567" w:rsidRDefault="00000000">
            <w:r>
              <w:rPr>
                <w:rFonts w:ascii="Arial" w:eastAsia="Arial" w:hAnsi="Arial" w:cs="Arial"/>
                <w:sz w:val="24"/>
              </w:rPr>
              <w:t xml:space="preserve">naprawa odkształconego narożnika południowo - wschodniego,  </w:t>
            </w:r>
          </w:p>
        </w:tc>
      </w:tr>
      <w:tr w:rsidR="00545567" w14:paraId="355AC110" w14:textId="77777777" w:rsidTr="00EF1200">
        <w:trPr>
          <w:trHeight w:val="293"/>
        </w:trPr>
        <w:tc>
          <w:tcPr>
            <w:tcW w:w="360" w:type="dxa"/>
          </w:tcPr>
          <w:p w14:paraId="3823E44B" w14:textId="77777777" w:rsidR="00545567" w:rsidRDefault="00000000">
            <w:r>
              <w:rPr>
                <w:rFonts w:ascii="Segoe UI Symbol" w:eastAsia="Segoe UI Symbol" w:hAnsi="Segoe UI Symbol" w:cs="Segoe UI Symbol"/>
                <w:sz w:val="24"/>
              </w:rPr>
              <w:t>−</w:t>
            </w:r>
            <w:r>
              <w:rPr>
                <w:rFonts w:ascii="Arial" w:eastAsia="Arial" w:hAnsi="Arial" w:cs="Arial"/>
                <w:sz w:val="24"/>
              </w:rPr>
              <w:t xml:space="preserve"> </w:t>
            </w:r>
          </w:p>
        </w:tc>
        <w:tc>
          <w:tcPr>
            <w:tcW w:w="8057" w:type="dxa"/>
          </w:tcPr>
          <w:p w14:paraId="53F9E889" w14:textId="77777777" w:rsidR="00545567" w:rsidRDefault="00000000">
            <w:r>
              <w:rPr>
                <w:rFonts w:ascii="Arial" w:eastAsia="Arial" w:hAnsi="Arial" w:cs="Arial"/>
                <w:sz w:val="24"/>
              </w:rPr>
              <w:t xml:space="preserve">renowacja nadokiennego magnetronu,  </w:t>
            </w:r>
          </w:p>
        </w:tc>
      </w:tr>
      <w:tr w:rsidR="00545567" w14:paraId="59567B43" w14:textId="77777777" w:rsidTr="00EF1200">
        <w:trPr>
          <w:trHeight w:val="292"/>
        </w:trPr>
        <w:tc>
          <w:tcPr>
            <w:tcW w:w="360" w:type="dxa"/>
          </w:tcPr>
          <w:p w14:paraId="75AD4EDD" w14:textId="77777777" w:rsidR="00545567" w:rsidRDefault="00000000">
            <w:r>
              <w:rPr>
                <w:rFonts w:ascii="Segoe UI Symbol" w:eastAsia="Segoe UI Symbol" w:hAnsi="Segoe UI Symbol" w:cs="Segoe UI Symbol"/>
                <w:sz w:val="24"/>
              </w:rPr>
              <w:t>−</w:t>
            </w:r>
            <w:r>
              <w:rPr>
                <w:rFonts w:ascii="Arial" w:eastAsia="Arial" w:hAnsi="Arial" w:cs="Arial"/>
                <w:sz w:val="24"/>
              </w:rPr>
              <w:t xml:space="preserve"> </w:t>
            </w:r>
          </w:p>
        </w:tc>
        <w:tc>
          <w:tcPr>
            <w:tcW w:w="8057" w:type="dxa"/>
          </w:tcPr>
          <w:p w14:paraId="14B75C24" w14:textId="77777777" w:rsidR="00545567" w:rsidRDefault="00000000">
            <w:r>
              <w:rPr>
                <w:rFonts w:ascii="Arial" w:eastAsia="Arial" w:hAnsi="Arial" w:cs="Arial"/>
                <w:sz w:val="24"/>
              </w:rPr>
              <w:t xml:space="preserve">rekonstrukcja parapetów okiennych,  </w:t>
            </w:r>
          </w:p>
        </w:tc>
      </w:tr>
      <w:tr w:rsidR="00545567" w14:paraId="7C7FE93A" w14:textId="77777777" w:rsidTr="00EF1200">
        <w:trPr>
          <w:trHeight w:val="292"/>
        </w:trPr>
        <w:tc>
          <w:tcPr>
            <w:tcW w:w="360" w:type="dxa"/>
          </w:tcPr>
          <w:p w14:paraId="65C39D4B" w14:textId="77777777" w:rsidR="00545567" w:rsidRDefault="00000000">
            <w:r>
              <w:rPr>
                <w:rFonts w:ascii="Segoe UI Symbol" w:eastAsia="Segoe UI Symbol" w:hAnsi="Segoe UI Symbol" w:cs="Segoe UI Symbol"/>
                <w:sz w:val="24"/>
              </w:rPr>
              <w:t>−</w:t>
            </w:r>
            <w:r>
              <w:rPr>
                <w:rFonts w:ascii="Arial" w:eastAsia="Arial" w:hAnsi="Arial" w:cs="Arial"/>
                <w:sz w:val="24"/>
              </w:rPr>
              <w:t xml:space="preserve"> </w:t>
            </w:r>
          </w:p>
        </w:tc>
        <w:tc>
          <w:tcPr>
            <w:tcW w:w="8057" w:type="dxa"/>
          </w:tcPr>
          <w:p w14:paraId="1C762BED" w14:textId="77777777" w:rsidR="00545567" w:rsidRDefault="00000000">
            <w:r>
              <w:rPr>
                <w:rFonts w:ascii="Arial" w:eastAsia="Arial" w:hAnsi="Arial" w:cs="Arial"/>
                <w:sz w:val="24"/>
              </w:rPr>
              <w:t xml:space="preserve">rekonstrukcja rolki okalającej,  </w:t>
            </w:r>
          </w:p>
        </w:tc>
      </w:tr>
      <w:tr w:rsidR="00545567" w14:paraId="18B526D5" w14:textId="77777777" w:rsidTr="00EF1200">
        <w:trPr>
          <w:trHeight w:val="292"/>
        </w:trPr>
        <w:tc>
          <w:tcPr>
            <w:tcW w:w="360" w:type="dxa"/>
          </w:tcPr>
          <w:p w14:paraId="522356DF" w14:textId="77777777" w:rsidR="00545567" w:rsidRDefault="00000000">
            <w:r>
              <w:rPr>
                <w:rFonts w:ascii="Segoe UI Symbol" w:eastAsia="Segoe UI Symbol" w:hAnsi="Segoe UI Symbol" w:cs="Segoe UI Symbol"/>
                <w:sz w:val="24"/>
              </w:rPr>
              <w:t>−</w:t>
            </w:r>
            <w:r>
              <w:rPr>
                <w:rFonts w:ascii="Arial" w:eastAsia="Arial" w:hAnsi="Arial" w:cs="Arial"/>
                <w:sz w:val="24"/>
              </w:rPr>
              <w:t xml:space="preserve"> </w:t>
            </w:r>
          </w:p>
        </w:tc>
        <w:tc>
          <w:tcPr>
            <w:tcW w:w="8057" w:type="dxa"/>
          </w:tcPr>
          <w:p w14:paraId="30C88C25" w14:textId="77777777" w:rsidR="00545567" w:rsidRDefault="00000000">
            <w:r>
              <w:rPr>
                <w:rFonts w:ascii="Arial" w:eastAsia="Arial" w:hAnsi="Arial" w:cs="Arial"/>
                <w:sz w:val="24"/>
              </w:rPr>
              <w:t xml:space="preserve">naprawa pękniętych nadproży, </w:t>
            </w:r>
          </w:p>
        </w:tc>
      </w:tr>
      <w:tr w:rsidR="00545567" w14:paraId="0ED52A6F" w14:textId="77777777" w:rsidTr="00EF1200">
        <w:trPr>
          <w:trHeight w:val="554"/>
        </w:trPr>
        <w:tc>
          <w:tcPr>
            <w:tcW w:w="360" w:type="dxa"/>
          </w:tcPr>
          <w:p w14:paraId="789F867A" w14:textId="77777777" w:rsidR="00545567" w:rsidRDefault="00000000">
            <w:r>
              <w:rPr>
                <w:rFonts w:ascii="Segoe UI Symbol" w:eastAsia="Segoe UI Symbol" w:hAnsi="Segoe UI Symbol" w:cs="Segoe UI Symbol"/>
                <w:sz w:val="24"/>
              </w:rPr>
              <w:lastRenderedPageBreak/>
              <w:t>−</w:t>
            </w:r>
            <w:r>
              <w:rPr>
                <w:rFonts w:ascii="Arial" w:eastAsia="Arial" w:hAnsi="Arial" w:cs="Arial"/>
                <w:sz w:val="24"/>
              </w:rPr>
              <w:t xml:space="preserve"> </w:t>
            </w:r>
          </w:p>
        </w:tc>
        <w:tc>
          <w:tcPr>
            <w:tcW w:w="8057" w:type="dxa"/>
          </w:tcPr>
          <w:p w14:paraId="1AF6F301" w14:textId="77777777" w:rsidR="00545567" w:rsidRDefault="00000000">
            <w:pPr>
              <w:jc w:val="both"/>
            </w:pPr>
            <w:r>
              <w:rPr>
                <w:rFonts w:ascii="Arial" w:eastAsia="Arial" w:hAnsi="Arial" w:cs="Arial"/>
                <w:sz w:val="24"/>
              </w:rPr>
              <w:t xml:space="preserve">inne prace nieprzewidziane a wynikłe w trakcie realizacji zadania oraz wskazane do wykonania przez konserwatora zabytków. </w:t>
            </w:r>
          </w:p>
        </w:tc>
      </w:tr>
    </w:tbl>
    <w:p w14:paraId="22C9993A" w14:textId="77777777" w:rsidR="00545567" w:rsidRDefault="00000000">
      <w:pPr>
        <w:spacing w:after="0"/>
        <w:ind w:left="634"/>
      </w:pPr>
      <w:r>
        <w:rPr>
          <w:rFonts w:ascii="Arial" w:eastAsia="Arial" w:hAnsi="Arial" w:cs="Arial"/>
          <w:sz w:val="24"/>
        </w:rPr>
        <w:t xml:space="preserve"> </w:t>
      </w:r>
    </w:p>
    <w:p w14:paraId="2B0802B0" w14:textId="77777777" w:rsidR="00545567" w:rsidRDefault="00000000">
      <w:pPr>
        <w:spacing w:after="0"/>
        <w:ind w:left="345" w:hanging="10"/>
      </w:pPr>
      <w:r>
        <w:rPr>
          <w:rFonts w:ascii="Arial" w:eastAsia="Arial" w:hAnsi="Arial" w:cs="Arial"/>
          <w:b/>
          <w:sz w:val="24"/>
        </w:rPr>
        <w:t xml:space="preserve">UWAGA – Zaleca się przeprowadzenie wizji lokalnej. </w:t>
      </w:r>
    </w:p>
    <w:p w14:paraId="6D5BF1C0" w14:textId="77777777" w:rsidR="00545567" w:rsidRDefault="00000000">
      <w:pPr>
        <w:spacing w:after="20"/>
        <w:ind w:left="350"/>
      </w:pPr>
      <w:r>
        <w:rPr>
          <w:rFonts w:ascii="Arial" w:eastAsia="Arial" w:hAnsi="Arial" w:cs="Arial"/>
          <w:b/>
          <w:sz w:val="24"/>
        </w:rPr>
        <w:t xml:space="preserve"> </w:t>
      </w:r>
    </w:p>
    <w:p w14:paraId="7B564E74" w14:textId="77777777" w:rsidR="00545567" w:rsidRDefault="00000000">
      <w:pPr>
        <w:numPr>
          <w:ilvl w:val="0"/>
          <w:numId w:val="1"/>
        </w:numPr>
        <w:spacing w:after="3" w:line="249" w:lineRule="auto"/>
        <w:ind w:hanging="360"/>
        <w:jc w:val="both"/>
      </w:pPr>
      <w:r>
        <w:rPr>
          <w:rFonts w:ascii="Arial" w:eastAsia="Arial" w:hAnsi="Arial" w:cs="Arial"/>
          <w:sz w:val="24"/>
        </w:rPr>
        <w:t xml:space="preserve">Wykonawca zobowiązany jest do udzielenia 36 miesięcznego okresu gwarancji na wykonany przedmiot zamówienia. </w:t>
      </w:r>
    </w:p>
    <w:p w14:paraId="390CB426" w14:textId="77777777" w:rsidR="00545567" w:rsidRDefault="00000000">
      <w:pPr>
        <w:spacing w:after="18"/>
        <w:ind w:left="350"/>
      </w:pPr>
      <w:r>
        <w:rPr>
          <w:rFonts w:ascii="Arial" w:eastAsia="Arial" w:hAnsi="Arial" w:cs="Arial"/>
          <w:color w:val="00000A"/>
          <w:sz w:val="24"/>
        </w:rPr>
        <w:t xml:space="preserve"> </w:t>
      </w:r>
    </w:p>
    <w:p w14:paraId="3767E0F5" w14:textId="77777777" w:rsidR="00545567" w:rsidRDefault="00000000">
      <w:pPr>
        <w:numPr>
          <w:ilvl w:val="0"/>
          <w:numId w:val="1"/>
        </w:numPr>
        <w:spacing w:after="20"/>
        <w:ind w:hanging="360"/>
        <w:jc w:val="both"/>
      </w:pPr>
      <w:r>
        <w:rPr>
          <w:rFonts w:ascii="Arial" w:eastAsia="Arial" w:hAnsi="Arial" w:cs="Arial"/>
          <w:b/>
          <w:color w:val="00000A"/>
          <w:sz w:val="24"/>
        </w:rPr>
        <w:t xml:space="preserve">Szczegółowe informacje, dotyczące przedmiotu zamówienia znajdują się w: </w:t>
      </w:r>
    </w:p>
    <w:p w14:paraId="272DF7F7" w14:textId="77777777" w:rsidR="00545567" w:rsidRDefault="00000000">
      <w:pPr>
        <w:numPr>
          <w:ilvl w:val="2"/>
          <w:numId w:val="3"/>
        </w:numPr>
        <w:spacing w:after="0"/>
        <w:ind w:hanging="360"/>
      </w:pPr>
      <w:r>
        <w:rPr>
          <w:rFonts w:ascii="Arial" w:eastAsia="Arial" w:hAnsi="Arial" w:cs="Arial"/>
          <w:b/>
          <w:color w:val="00000A"/>
          <w:sz w:val="24"/>
        </w:rPr>
        <w:t xml:space="preserve">Dokumentacja projektowa – Załącznik nr 3 </w:t>
      </w:r>
    </w:p>
    <w:p w14:paraId="298E73DB" w14:textId="3C44595C" w:rsidR="00545567" w:rsidRDefault="00AD6857">
      <w:pPr>
        <w:numPr>
          <w:ilvl w:val="2"/>
          <w:numId w:val="3"/>
        </w:numPr>
        <w:spacing w:after="0"/>
        <w:ind w:hanging="360"/>
      </w:pPr>
      <w:r>
        <w:rPr>
          <w:rFonts w:ascii="Arial" w:eastAsia="Arial" w:hAnsi="Arial" w:cs="Arial"/>
          <w:b/>
          <w:color w:val="00000A"/>
          <w:sz w:val="24"/>
        </w:rPr>
        <w:t xml:space="preserve">Przedmiar  – Załącznik nr 4 </w:t>
      </w:r>
    </w:p>
    <w:p w14:paraId="58FF6A14" w14:textId="77777777" w:rsidR="00545567" w:rsidRDefault="00000000">
      <w:pPr>
        <w:spacing w:after="0"/>
        <w:ind w:left="350"/>
      </w:pPr>
      <w:r>
        <w:rPr>
          <w:rFonts w:ascii="Arial" w:eastAsia="Arial" w:hAnsi="Arial" w:cs="Arial"/>
          <w:color w:val="00000A"/>
          <w:sz w:val="24"/>
        </w:rPr>
        <w:t xml:space="preserve"> </w:t>
      </w:r>
    </w:p>
    <w:p w14:paraId="59957315" w14:textId="77777777" w:rsidR="00545567" w:rsidRDefault="00000000">
      <w:pPr>
        <w:numPr>
          <w:ilvl w:val="0"/>
          <w:numId w:val="1"/>
        </w:numPr>
        <w:spacing w:after="31" w:line="249" w:lineRule="auto"/>
        <w:ind w:hanging="360"/>
        <w:jc w:val="both"/>
      </w:pPr>
      <w:r>
        <w:rPr>
          <w:rFonts w:ascii="Arial" w:eastAsia="Arial" w:hAnsi="Arial" w:cs="Arial"/>
          <w:color w:val="00000A"/>
          <w:sz w:val="24"/>
        </w:rPr>
        <w:t xml:space="preserve">Wykonawca zobowiązuje się do: </w:t>
      </w:r>
    </w:p>
    <w:p w14:paraId="556CC318" w14:textId="77777777" w:rsidR="00545567" w:rsidRDefault="00000000">
      <w:pPr>
        <w:numPr>
          <w:ilvl w:val="2"/>
          <w:numId w:val="2"/>
        </w:numPr>
        <w:spacing w:after="13" w:line="249" w:lineRule="auto"/>
        <w:ind w:hanging="360"/>
        <w:jc w:val="both"/>
      </w:pPr>
      <w:r>
        <w:rPr>
          <w:rFonts w:ascii="Arial" w:eastAsia="Arial" w:hAnsi="Arial" w:cs="Arial"/>
          <w:color w:val="00000A"/>
          <w:sz w:val="24"/>
        </w:rPr>
        <w:t>organizacji i zabezpieczenia miejsca wykonywania prac</w:t>
      </w:r>
      <w:r>
        <w:rPr>
          <w:rFonts w:ascii="Arial" w:eastAsia="Arial" w:hAnsi="Arial" w:cs="Arial"/>
          <w:sz w:val="24"/>
        </w:rPr>
        <w:t>, z zachowaniem najwyższej  staranności i z uwzględnieniem specyfiki obiektu oraz jego przeznaczenia, utrzymanie terenu w stanie umożliwiającym komunikację, zapewnienie niezbędnych przejść oraz ładu i porządku na terenie wykonywanych prac,</w:t>
      </w:r>
      <w:r>
        <w:rPr>
          <w:rFonts w:ascii="Arial" w:eastAsia="Arial" w:hAnsi="Arial" w:cs="Arial"/>
          <w:color w:val="00000A"/>
          <w:sz w:val="24"/>
        </w:rPr>
        <w:t xml:space="preserve"> </w:t>
      </w:r>
    </w:p>
    <w:p w14:paraId="48856116" w14:textId="77777777" w:rsidR="00545567" w:rsidRDefault="00000000">
      <w:pPr>
        <w:numPr>
          <w:ilvl w:val="2"/>
          <w:numId w:val="2"/>
        </w:numPr>
        <w:spacing w:after="31" w:line="249" w:lineRule="auto"/>
        <w:ind w:hanging="360"/>
        <w:jc w:val="both"/>
      </w:pPr>
      <w:r>
        <w:rPr>
          <w:rFonts w:ascii="Arial" w:eastAsia="Arial" w:hAnsi="Arial" w:cs="Arial"/>
          <w:color w:val="00000A"/>
          <w:sz w:val="24"/>
        </w:rPr>
        <w:t xml:space="preserve">realizacji zamówienia z należytą starannością, zgodnie z przepisami prawa obowiązującymi w tym zakresie oraz do przestrzegania zasad w zakresie bezpieczeństwa i higieny pracy, bezpieczeństwa i ochrony zdrowia, </w:t>
      </w:r>
    </w:p>
    <w:p w14:paraId="3FEA5C03" w14:textId="77777777" w:rsidR="00545567" w:rsidRDefault="00000000">
      <w:pPr>
        <w:numPr>
          <w:ilvl w:val="2"/>
          <w:numId w:val="2"/>
        </w:numPr>
        <w:spacing w:after="30" w:line="249" w:lineRule="auto"/>
        <w:ind w:hanging="360"/>
        <w:jc w:val="both"/>
      </w:pPr>
      <w:r>
        <w:rPr>
          <w:rFonts w:ascii="Arial" w:eastAsia="Arial" w:hAnsi="Arial" w:cs="Arial"/>
          <w:color w:val="00000A"/>
          <w:sz w:val="24"/>
        </w:rPr>
        <w:t xml:space="preserve">zapewnienia we własnym zakresie i na własny koszt zaplecza organizacyjnego, personalnego, materiałów i narzędzi niezbędnych do wykonania przedmiotu zamówienia, </w:t>
      </w:r>
    </w:p>
    <w:p w14:paraId="1CD8C2D2" w14:textId="77777777" w:rsidR="00545567" w:rsidRDefault="00000000">
      <w:pPr>
        <w:numPr>
          <w:ilvl w:val="2"/>
          <w:numId w:val="2"/>
        </w:numPr>
        <w:spacing w:after="30" w:line="249" w:lineRule="auto"/>
        <w:ind w:hanging="360"/>
        <w:jc w:val="both"/>
      </w:pPr>
      <w:r>
        <w:rPr>
          <w:rFonts w:ascii="Arial" w:eastAsia="Arial" w:hAnsi="Arial" w:cs="Arial"/>
          <w:color w:val="00000A"/>
          <w:sz w:val="24"/>
        </w:rPr>
        <w:t xml:space="preserve">naprawienia i przywrócenia stanu pierwotnego w przypadku zniszczenia lub uszkodzenia przez Wykonawcę przedmiotu umowy, jego części lub uszkodzeń innych elementów związanych z realizacją zamówienia, </w:t>
      </w:r>
    </w:p>
    <w:p w14:paraId="42B6C310" w14:textId="77777777" w:rsidR="00545567" w:rsidRDefault="00000000">
      <w:pPr>
        <w:numPr>
          <w:ilvl w:val="2"/>
          <w:numId w:val="2"/>
        </w:numPr>
        <w:spacing w:after="13" w:line="249" w:lineRule="auto"/>
        <w:ind w:hanging="360"/>
        <w:jc w:val="both"/>
      </w:pPr>
      <w:r>
        <w:rPr>
          <w:rFonts w:ascii="Arial" w:eastAsia="Arial" w:hAnsi="Arial" w:cs="Arial"/>
          <w:color w:val="00000A"/>
          <w:sz w:val="24"/>
        </w:rPr>
        <w:t xml:space="preserve">stosowania podczas realizacji robót objętych zamówieniem wyłącznie wyrobów i materiałów </w:t>
      </w:r>
      <w:r>
        <w:rPr>
          <w:rFonts w:ascii="Arial" w:eastAsia="Arial" w:hAnsi="Arial" w:cs="Arial"/>
          <w:sz w:val="24"/>
        </w:rPr>
        <w:t>dopuszczonych do stosowania w budownictwie zgodnie przepisami ustawy</w:t>
      </w:r>
      <w:r>
        <w:rPr>
          <w:rFonts w:ascii="Arial" w:eastAsia="Arial" w:hAnsi="Arial" w:cs="Arial"/>
          <w:color w:val="00000A"/>
          <w:sz w:val="24"/>
        </w:rPr>
        <w:t xml:space="preserve"> z dnia 16.04.2004 r. o wyrobach budowlanych </w:t>
      </w:r>
      <w:r>
        <w:rPr>
          <w:rFonts w:ascii="Arial" w:eastAsia="Arial" w:hAnsi="Arial" w:cs="Arial"/>
          <w:sz w:val="24"/>
        </w:rPr>
        <w:t xml:space="preserve">(Dz. U. z 2021r., poz. 1213). </w:t>
      </w:r>
    </w:p>
    <w:p w14:paraId="78660F4E" w14:textId="77777777" w:rsidR="00545567" w:rsidRDefault="00000000">
      <w:pPr>
        <w:numPr>
          <w:ilvl w:val="0"/>
          <w:numId w:val="1"/>
        </w:numPr>
        <w:spacing w:after="31" w:line="249" w:lineRule="auto"/>
        <w:ind w:hanging="360"/>
        <w:jc w:val="both"/>
      </w:pPr>
      <w:r>
        <w:rPr>
          <w:rFonts w:ascii="Arial" w:eastAsia="Arial" w:hAnsi="Arial" w:cs="Arial"/>
          <w:color w:val="00000A"/>
          <w:sz w:val="24"/>
        </w:rPr>
        <w:t xml:space="preserve">Zamawiający nie ponosi odpowiedzialności za składniki majątkowe Wykonawcy, znajdujące się na terenie wykonywanych prac w czasie realizacji przedmiotu umowy. </w:t>
      </w:r>
    </w:p>
    <w:p w14:paraId="7E662303" w14:textId="77777777" w:rsidR="00545567" w:rsidRDefault="00000000">
      <w:pPr>
        <w:numPr>
          <w:ilvl w:val="0"/>
          <w:numId w:val="1"/>
        </w:numPr>
        <w:spacing w:after="30" w:line="249" w:lineRule="auto"/>
        <w:ind w:hanging="360"/>
        <w:jc w:val="both"/>
      </w:pPr>
      <w:r>
        <w:rPr>
          <w:rFonts w:ascii="Arial" w:eastAsia="Arial" w:hAnsi="Arial" w:cs="Arial"/>
          <w:color w:val="00000A"/>
          <w:sz w:val="24"/>
        </w:rPr>
        <w:t xml:space="preserve">Wykonawca przejmuje na siebie odpowiedzialność za transport sprzętów, materiałów i urządzeń, należyte ich ubezpieczenie oraz przechowywanie. </w:t>
      </w:r>
    </w:p>
    <w:p w14:paraId="2F5A17B6" w14:textId="77777777" w:rsidR="00545567" w:rsidRDefault="00000000">
      <w:pPr>
        <w:numPr>
          <w:ilvl w:val="0"/>
          <w:numId w:val="1"/>
        </w:numPr>
        <w:spacing w:after="30" w:line="249" w:lineRule="auto"/>
        <w:ind w:hanging="360"/>
        <w:jc w:val="both"/>
      </w:pPr>
      <w:r>
        <w:rPr>
          <w:rFonts w:ascii="Arial" w:eastAsia="Arial" w:hAnsi="Arial" w:cs="Arial"/>
          <w:color w:val="00000A"/>
          <w:sz w:val="24"/>
        </w:rPr>
        <w:t xml:space="preserve">Zamawiający dopuszcza możliwość wykonania części zamówienia przez podwykonawcę. </w:t>
      </w:r>
    </w:p>
    <w:p w14:paraId="2E4C7111" w14:textId="77777777" w:rsidR="00545567" w:rsidRDefault="00000000">
      <w:pPr>
        <w:spacing w:after="0"/>
        <w:ind w:left="350"/>
      </w:pPr>
      <w:r>
        <w:rPr>
          <w:rFonts w:ascii="Arial" w:eastAsia="Arial" w:hAnsi="Arial" w:cs="Arial"/>
          <w:color w:val="00000A"/>
          <w:sz w:val="24"/>
        </w:rPr>
        <w:t xml:space="preserve"> </w:t>
      </w:r>
    </w:p>
    <w:p w14:paraId="459A6BBF" w14:textId="77777777" w:rsidR="00545567" w:rsidRDefault="00000000">
      <w:pPr>
        <w:spacing w:after="0"/>
        <w:ind w:left="345" w:hanging="10"/>
      </w:pPr>
      <w:r>
        <w:rPr>
          <w:rFonts w:ascii="Arial" w:eastAsia="Arial" w:hAnsi="Arial" w:cs="Arial"/>
          <w:b/>
          <w:sz w:val="24"/>
        </w:rPr>
        <w:t xml:space="preserve">Kod CPV:  </w:t>
      </w:r>
    </w:p>
    <w:p w14:paraId="50245EAB" w14:textId="77777777" w:rsidR="00545567" w:rsidRDefault="00000000">
      <w:pPr>
        <w:spacing w:after="0"/>
        <w:ind w:left="345" w:hanging="10"/>
      </w:pPr>
      <w:r>
        <w:rPr>
          <w:rFonts w:ascii="Arial" w:eastAsia="Arial" w:hAnsi="Arial" w:cs="Arial"/>
          <w:b/>
          <w:sz w:val="24"/>
        </w:rPr>
        <w:t xml:space="preserve">45212360-7 Roboty budowlane w zakresie obiektów sakralnych </w:t>
      </w:r>
    </w:p>
    <w:p w14:paraId="1E50AF9F" w14:textId="77777777" w:rsidR="00545567" w:rsidRDefault="00000000">
      <w:pPr>
        <w:spacing w:after="17"/>
        <w:ind w:left="350"/>
      </w:pPr>
      <w:r>
        <w:rPr>
          <w:rFonts w:ascii="Arial" w:eastAsia="Arial" w:hAnsi="Arial" w:cs="Arial"/>
          <w:sz w:val="24"/>
        </w:rPr>
        <w:t xml:space="preserve"> </w:t>
      </w:r>
    </w:p>
    <w:p w14:paraId="5741362B" w14:textId="58DBA3F9" w:rsidR="00545567" w:rsidRDefault="00000000" w:rsidP="006B1E82">
      <w:pPr>
        <w:pStyle w:val="Nagwek1"/>
        <w:tabs>
          <w:tab w:val="center" w:pos="270"/>
          <w:tab w:val="center" w:pos="2602"/>
        </w:tabs>
        <w:ind w:left="0" w:firstLine="0"/>
      </w:pPr>
      <w:r>
        <w:rPr>
          <w:rFonts w:ascii="Calibri" w:eastAsia="Calibri" w:hAnsi="Calibri" w:cs="Calibri"/>
          <w:b w:val="0"/>
          <w:sz w:val="22"/>
        </w:rPr>
        <w:tab/>
      </w:r>
      <w:r>
        <w:t xml:space="preserve">II. </w:t>
      </w:r>
      <w:r>
        <w:tab/>
        <w:t xml:space="preserve">WARUNKI UDZIAŁU W POSTĘPOWANIU  </w:t>
      </w:r>
    </w:p>
    <w:p w14:paraId="591AF30E" w14:textId="0F3FF5C5" w:rsidR="009700C2" w:rsidRDefault="00000000" w:rsidP="009700C2">
      <w:pPr>
        <w:numPr>
          <w:ilvl w:val="0"/>
          <w:numId w:val="4"/>
        </w:numPr>
        <w:spacing w:after="34" w:line="249" w:lineRule="auto"/>
        <w:ind w:hanging="360"/>
        <w:jc w:val="both"/>
      </w:pPr>
      <w:r>
        <w:rPr>
          <w:rFonts w:ascii="Arial" w:eastAsia="Arial" w:hAnsi="Arial" w:cs="Arial"/>
          <w:sz w:val="24"/>
        </w:rPr>
        <w:t xml:space="preserve">O realizację zamówienia mogą ubiegać się wykonawcy, którzy w okresie ostatnich pięciu lat przed upływem terminu składania ofert, a jeżeli okres prowadzenia działalności Wykonawcy jest krótszy – w tym okresie, należycie wykonali co </w:t>
      </w:r>
      <w:r>
        <w:rPr>
          <w:rFonts w:ascii="Arial" w:eastAsia="Arial" w:hAnsi="Arial" w:cs="Arial"/>
          <w:sz w:val="24"/>
        </w:rPr>
        <w:lastRenderedPageBreak/>
        <w:t>najmniej dwa zamówienia polegające na pracach w obiektach sakralnych, wpisanym do rejestru zabytków</w:t>
      </w:r>
      <w:r w:rsidR="00AA0DD1">
        <w:rPr>
          <w:rFonts w:ascii="Arial" w:eastAsia="Arial" w:hAnsi="Arial" w:cs="Arial"/>
          <w:sz w:val="24"/>
        </w:rPr>
        <w:t xml:space="preserve">, </w:t>
      </w:r>
      <w:r w:rsidR="00AA0DD1" w:rsidRPr="00636EC1">
        <w:rPr>
          <w:rFonts w:ascii="Arial" w:eastAsia="Arial" w:hAnsi="Arial" w:cs="Arial"/>
          <w:sz w:val="24"/>
        </w:rPr>
        <w:t xml:space="preserve">na kwotę </w:t>
      </w:r>
      <w:r w:rsidR="009F5D85">
        <w:rPr>
          <w:rFonts w:ascii="Arial" w:eastAsia="Arial" w:hAnsi="Arial" w:cs="Arial"/>
          <w:sz w:val="24"/>
        </w:rPr>
        <w:t>min.</w:t>
      </w:r>
      <w:r w:rsidR="00CA3B3B">
        <w:rPr>
          <w:rFonts w:ascii="Arial" w:eastAsia="Arial" w:hAnsi="Arial" w:cs="Arial"/>
          <w:sz w:val="24"/>
        </w:rPr>
        <w:t xml:space="preserve"> 480 000,00 złotych brutto każda.</w:t>
      </w:r>
      <w:r w:rsidR="00AA0DD1">
        <w:rPr>
          <w:rFonts w:ascii="Arial" w:eastAsia="Arial" w:hAnsi="Arial" w:cs="Arial"/>
          <w:sz w:val="24"/>
        </w:rPr>
        <w:t xml:space="preserve"> </w:t>
      </w:r>
      <w:r>
        <w:rPr>
          <w:sz w:val="20"/>
        </w:rPr>
        <w:t xml:space="preserve"> </w:t>
      </w:r>
      <w:r w:rsidR="00636EC1">
        <w:rPr>
          <w:sz w:val="20"/>
        </w:rPr>
        <w:t xml:space="preserve">                         </w:t>
      </w:r>
      <w:r>
        <w:rPr>
          <w:rFonts w:ascii="Arial" w:eastAsia="Arial" w:hAnsi="Arial" w:cs="Arial"/>
          <w:sz w:val="24"/>
        </w:rPr>
        <w:t>W celu potwierdzenia spełniania tego warunku Wykonawca wraz z ofertą przedłoży dokumenty potwierdzające należyte wykonanie zamówień. Przez dowody potwierdzające należyte wykonanie należy rozumieć w szczególności referencje lub inne dokumenty wystawione przez podmiot, na rzecz którego zamówienia zostały wykonane</w:t>
      </w:r>
      <w:r w:rsidR="003B2160">
        <w:rPr>
          <w:rFonts w:ascii="Arial" w:eastAsia="Arial" w:hAnsi="Arial" w:cs="Arial"/>
          <w:sz w:val="24"/>
        </w:rPr>
        <w:t xml:space="preserve"> (np.</w:t>
      </w:r>
      <w:r w:rsidR="009F5D85">
        <w:rPr>
          <w:rFonts w:ascii="Arial" w:eastAsia="Arial" w:hAnsi="Arial" w:cs="Arial"/>
          <w:sz w:val="24"/>
        </w:rPr>
        <w:t xml:space="preserve"> </w:t>
      </w:r>
      <w:r w:rsidR="003B2160">
        <w:rPr>
          <w:rFonts w:ascii="Arial" w:eastAsia="Arial" w:hAnsi="Arial" w:cs="Arial"/>
          <w:sz w:val="24"/>
        </w:rPr>
        <w:t>umowy,</w:t>
      </w:r>
      <w:r w:rsidR="000C1E01">
        <w:rPr>
          <w:rFonts w:ascii="Arial" w:eastAsia="Arial" w:hAnsi="Arial" w:cs="Arial"/>
          <w:sz w:val="24"/>
        </w:rPr>
        <w:t xml:space="preserve"> </w:t>
      </w:r>
      <w:r w:rsidR="003B2160">
        <w:rPr>
          <w:rFonts w:ascii="Arial" w:eastAsia="Arial" w:hAnsi="Arial" w:cs="Arial"/>
          <w:sz w:val="24"/>
        </w:rPr>
        <w:t>protokoły odbioru)</w:t>
      </w:r>
      <w:r>
        <w:rPr>
          <w:rFonts w:ascii="Arial" w:eastAsia="Arial" w:hAnsi="Arial" w:cs="Arial"/>
          <w:sz w:val="24"/>
        </w:rPr>
        <w:t>.</w:t>
      </w:r>
    </w:p>
    <w:p w14:paraId="30FCBD3D" w14:textId="2524E0E3" w:rsidR="009700C2" w:rsidRPr="009700C2" w:rsidRDefault="009700C2" w:rsidP="009700C2">
      <w:pPr>
        <w:numPr>
          <w:ilvl w:val="0"/>
          <w:numId w:val="4"/>
        </w:numPr>
        <w:spacing w:after="34" w:line="249" w:lineRule="auto"/>
        <w:ind w:hanging="360"/>
        <w:jc w:val="both"/>
      </w:pPr>
      <w:r w:rsidRPr="000C1E01">
        <w:rPr>
          <w:rFonts w:ascii="Arial" w:eastAsia="Arial" w:hAnsi="Arial" w:cs="Arial"/>
          <w:sz w:val="24"/>
        </w:rPr>
        <w:t xml:space="preserve">Wykonawca może w celu potwierdzenia spełniania warunków udziału </w:t>
      </w:r>
      <w:r w:rsidR="003B2160" w:rsidRPr="000C1E01">
        <w:rPr>
          <w:rFonts w:ascii="Arial" w:eastAsia="Arial" w:hAnsi="Arial" w:cs="Arial"/>
          <w:sz w:val="24"/>
        </w:rPr>
        <w:t xml:space="preserve">                                     </w:t>
      </w:r>
      <w:r w:rsidRPr="000C1E01">
        <w:rPr>
          <w:rFonts w:ascii="Arial" w:eastAsia="Arial" w:hAnsi="Arial" w:cs="Arial"/>
          <w:sz w:val="24"/>
        </w:rPr>
        <w:t>w postępowaniu, polegać na zdolnościach podmiotów udostępniających zasoby,</w:t>
      </w:r>
      <w:r w:rsidRPr="009700C2">
        <w:rPr>
          <w:rFonts w:ascii="Arial" w:eastAsia="Arial" w:hAnsi="Arial" w:cs="Arial"/>
          <w:sz w:val="24"/>
        </w:rPr>
        <w:t xml:space="preserve"> niezależnie od charakteru prawnego łączących go z nim stosunków prawnych. </w:t>
      </w:r>
    </w:p>
    <w:p w14:paraId="4392B4A7" w14:textId="55A1A804" w:rsidR="00545567" w:rsidRPr="00AD6857" w:rsidRDefault="00000000">
      <w:pPr>
        <w:numPr>
          <w:ilvl w:val="0"/>
          <w:numId w:val="4"/>
        </w:numPr>
        <w:spacing w:after="31" w:line="249" w:lineRule="auto"/>
        <w:ind w:hanging="360"/>
        <w:jc w:val="both"/>
      </w:pPr>
      <w:r>
        <w:rPr>
          <w:rFonts w:ascii="Arial" w:eastAsia="Arial" w:hAnsi="Arial" w:cs="Arial"/>
          <w:sz w:val="24"/>
        </w:rPr>
        <w:t>Zamawiający dokona oceny spełniania przez Wykonawcę warunków udziału w postępowaniu na podstawie dokumentów, o których mowa w ust</w:t>
      </w:r>
      <w:r w:rsidR="00636EC1">
        <w:rPr>
          <w:rFonts w:ascii="Arial" w:eastAsia="Arial" w:hAnsi="Arial" w:cs="Arial"/>
          <w:sz w:val="24"/>
        </w:rPr>
        <w:t>.1</w:t>
      </w:r>
      <w:r>
        <w:rPr>
          <w:rFonts w:ascii="Arial" w:eastAsia="Arial" w:hAnsi="Arial" w:cs="Arial"/>
          <w:sz w:val="24"/>
        </w:rPr>
        <w:t xml:space="preserve">. </w:t>
      </w:r>
    </w:p>
    <w:p w14:paraId="0B3DBAFC" w14:textId="7952835C" w:rsidR="00AD6857" w:rsidRPr="00AD6857" w:rsidRDefault="00AD6857">
      <w:pPr>
        <w:numPr>
          <w:ilvl w:val="0"/>
          <w:numId w:val="4"/>
        </w:numPr>
        <w:spacing w:after="31" w:line="249" w:lineRule="auto"/>
        <w:ind w:hanging="360"/>
        <w:jc w:val="both"/>
        <w:rPr>
          <w:rFonts w:ascii="Arial" w:eastAsia="Arial" w:hAnsi="Arial" w:cs="Arial"/>
          <w:sz w:val="24"/>
        </w:rPr>
      </w:pPr>
      <w:r w:rsidRPr="00AD6857">
        <w:rPr>
          <w:rFonts w:ascii="Arial" w:eastAsia="Arial" w:hAnsi="Arial" w:cs="Arial"/>
          <w:sz w:val="24"/>
        </w:rPr>
        <w:t>Wykonawca może powierzyć wykonanie części zamówienia podwykonawcy (podwykonawcom).</w:t>
      </w:r>
    </w:p>
    <w:p w14:paraId="6E295331" w14:textId="77777777" w:rsidR="00545567" w:rsidRDefault="00000000">
      <w:pPr>
        <w:numPr>
          <w:ilvl w:val="0"/>
          <w:numId w:val="4"/>
        </w:numPr>
        <w:spacing w:after="3" w:line="249" w:lineRule="auto"/>
        <w:ind w:hanging="360"/>
        <w:jc w:val="both"/>
      </w:pPr>
      <w:r>
        <w:rPr>
          <w:rFonts w:ascii="Arial" w:eastAsia="Arial" w:hAnsi="Arial" w:cs="Arial"/>
          <w:sz w:val="24"/>
        </w:rPr>
        <w:t xml:space="preserve">Z postępowania wyklucza się wykonawców w stosunku, do których zachodzi jakakolwiek z okoliczności wskazanych w art. 7 ust. 1 ustawy z dnia 13 kwietnia 2022 r. o szczególnych rozwiązaniach w zakresie przeciwdziałania wspieraniu agresji na Ukrainę oraz służących ochronie bezpieczeństwa narodowego  (tekst jednolity Dz. U. 2023 r., poz. 1497 ze zmianami). Wykluczenie następuje na okres trwania okoliczności określonych w ww. artykule ustawy. Ofertę złożoną przez Wykonawcę wykluczonego uznaje się za odrzuconą. </w:t>
      </w:r>
    </w:p>
    <w:p w14:paraId="4269678D" w14:textId="77777777" w:rsidR="00545567" w:rsidRDefault="00000000">
      <w:pPr>
        <w:spacing w:after="20"/>
        <w:ind w:left="710"/>
      </w:pPr>
      <w:r>
        <w:rPr>
          <w:rFonts w:ascii="Arial" w:eastAsia="Arial" w:hAnsi="Arial" w:cs="Arial"/>
          <w:sz w:val="24"/>
        </w:rPr>
        <w:t xml:space="preserve"> </w:t>
      </w:r>
    </w:p>
    <w:p w14:paraId="60B663AA" w14:textId="77777777" w:rsidR="00545567" w:rsidRDefault="00000000">
      <w:pPr>
        <w:pStyle w:val="Nagwek1"/>
        <w:tabs>
          <w:tab w:val="center" w:pos="4284"/>
        </w:tabs>
        <w:spacing w:after="146"/>
        <w:ind w:left="0" w:firstLine="0"/>
      </w:pPr>
      <w:r>
        <w:t xml:space="preserve">III. </w:t>
      </w:r>
      <w:r>
        <w:tab/>
        <w:t xml:space="preserve">TERMIN I MIEJSCE REALIZACJI ZAMÓWIENIA ORAZ WARUNKI PŁATNOŚCI </w:t>
      </w:r>
    </w:p>
    <w:p w14:paraId="501A499F" w14:textId="453B4952" w:rsidR="00545567" w:rsidRDefault="00000000">
      <w:pPr>
        <w:numPr>
          <w:ilvl w:val="0"/>
          <w:numId w:val="5"/>
        </w:numPr>
        <w:spacing w:after="154" w:line="249" w:lineRule="auto"/>
        <w:ind w:left="696" w:hanging="358"/>
        <w:jc w:val="both"/>
      </w:pPr>
      <w:r>
        <w:rPr>
          <w:rFonts w:ascii="Arial" w:eastAsia="Arial" w:hAnsi="Arial" w:cs="Arial"/>
          <w:sz w:val="24"/>
        </w:rPr>
        <w:t xml:space="preserve">Wykonawca zobowiązuje się wykonać cały przedmiot zamówienia w terminie </w:t>
      </w:r>
      <w:r w:rsidR="00AA0DD1">
        <w:rPr>
          <w:rFonts w:ascii="Arial" w:eastAsia="Arial" w:hAnsi="Arial" w:cs="Arial"/>
          <w:sz w:val="24"/>
        </w:rPr>
        <w:t>8</w:t>
      </w:r>
      <w:r>
        <w:rPr>
          <w:rFonts w:ascii="Arial" w:eastAsia="Arial" w:hAnsi="Arial" w:cs="Arial"/>
          <w:sz w:val="24"/>
        </w:rPr>
        <w:t xml:space="preserve"> miesięcy od podpisania umowy. </w:t>
      </w:r>
    </w:p>
    <w:p w14:paraId="1B8742F0" w14:textId="77777777" w:rsidR="00545567" w:rsidRDefault="00000000">
      <w:pPr>
        <w:numPr>
          <w:ilvl w:val="0"/>
          <w:numId w:val="5"/>
        </w:numPr>
        <w:spacing w:after="151" w:line="249" w:lineRule="auto"/>
        <w:ind w:left="696" w:hanging="358"/>
        <w:jc w:val="both"/>
      </w:pPr>
      <w:r>
        <w:rPr>
          <w:rFonts w:ascii="Arial" w:eastAsia="Arial" w:hAnsi="Arial" w:cs="Arial"/>
          <w:sz w:val="24"/>
        </w:rPr>
        <w:t xml:space="preserve">Płatność za realizację przedmiotu zamówienia zostanie zrealizowana ma podstawie dwóch faktur: </w:t>
      </w:r>
    </w:p>
    <w:p w14:paraId="2F1FB36D" w14:textId="25F56849" w:rsidR="00545567" w:rsidRDefault="00000000">
      <w:pPr>
        <w:numPr>
          <w:ilvl w:val="1"/>
          <w:numId w:val="5"/>
        </w:numPr>
        <w:spacing w:after="3" w:line="249" w:lineRule="auto"/>
        <w:ind w:right="57" w:hanging="358"/>
        <w:jc w:val="both"/>
      </w:pPr>
      <w:r>
        <w:rPr>
          <w:rFonts w:ascii="Arial" w:eastAsia="Arial" w:hAnsi="Arial" w:cs="Arial"/>
          <w:sz w:val="24"/>
        </w:rPr>
        <w:t xml:space="preserve">faktura 1 – o wartości 2% wynagrodzenia wykonawcy, co stanowi wartość ……………………….zł brutto (słownie:……………………………………………) </w:t>
      </w:r>
    </w:p>
    <w:p w14:paraId="3B43D4D0" w14:textId="6D7DFD80" w:rsidR="00545567" w:rsidRDefault="00000000" w:rsidP="009F5D85">
      <w:pPr>
        <w:numPr>
          <w:ilvl w:val="1"/>
          <w:numId w:val="5"/>
        </w:numPr>
        <w:tabs>
          <w:tab w:val="left" w:pos="851"/>
        </w:tabs>
        <w:spacing w:after="148" w:line="249" w:lineRule="auto"/>
        <w:ind w:left="567" w:right="57" w:hanging="10"/>
        <w:jc w:val="both"/>
      </w:pPr>
      <w:r w:rsidRPr="009F5D85">
        <w:rPr>
          <w:rFonts w:ascii="Arial" w:eastAsia="Arial" w:hAnsi="Arial" w:cs="Arial"/>
          <w:sz w:val="24"/>
        </w:rPr>
        <w:t xml:space="preserve">faktura 2 – o wartości nie wyższej niż 98% wynagrodzenia wykonawcy, co stanowi wartość ………….zł brutto (słownie:………………………………………………..) </w:t>
      </w:r>
    </w:p>
    <w:p w14:paraId="3447FB04" w14:textId="77777777" w:rsidR="00545567" w:rsidRDefault="00000000">
      <w:pPr>
        <w:numPr>
          <w:ilvl w:val="0"/>
          <w:numId w:val="5"/>
        </w:numPr>
        <w:spacing w:after="111" w:line="249" w:lineRule="auto"/>
        <w:ind w:left="696" w:hanging="358"/>
        <w:jc w:val="both"/>
      </w:pPr>
      <w:r>
        <w:rPr>
          <w:rFonts w:ascii="Arial" w:eastAsia="Arial" w:hAnsi="Arial" w:cs="Arial"/>
          <w:sz w:val="24"/>
        </w:rPr>
        <w:t>Miejsce realizacji zamówienia</w:t>
      </w:r>
      <w:r>
        <w:rPr>
          <w:rFonts w:ascii="Arial" w:eastAsia="Arial" w:hAnsi="Arial" w:cs="Arial"/>
          <w:b/>
          <w:sz w:val="24"/>
        </w:rPr>
        <w:t xml:space="preserve">: </w:t>
      </w:r>
      <w:r>
        <w:rPr>
          <w:rFonts w:ascii="Arial" w:eastAsia="Arial" w:hAnsi="Arial" w:cs="Arial"/>
          <w:color w:val="00000A"/>
          <w:sz w:val="24"/>
        </w:rPr>
        <w:t xml:space="preserve">ul. Niepokalanej 46; 74-202 BIELICE - Działka nr 262 w obrębie ewid. Bielice, gm. Bielice </w:t>
      </w:r>
    </w:p>
    <w:p w14:paraId="48759EEC" w14:textId="77777777" w:rsidR="00545567" w:rsidRDefault="00000000">
      <w:pPr>
        <w:spacing w:after="20"/>
        <w:ind w:left="1058"/>
      </w:pPr>
      <w:r>
        <w:rPr>
          <w:rFonts w:ascii="Arial" w:eastAsia="Arial" w:hAnsi="Arial" w:cs="Arial"/>
          <w:sz w:val="24"/>
        </w:rPr>
        <w:t xml:space="preserve"> </w:t>
      </w:r>
    </w:p>
    <w:p w14:paraId="3D96BBAE" w14:textId="74DDE643" w:rsidR="00545567" w:rsidRDefault="00000000" w:rsidP="00E076DA">
      <w:pPr>
        <w:pStyle w:val="Nagwek1"/>
        <w:tabs>
          <w:tab w:val="center" w:pos="2983"/>
        </w:tabs>
        <w:ind w:left="0" w:firstLine="0"/>
      </w:pPr>
      <w:r>
        <w:t xml:space="preserve">IV. </w:t>
      </w:r>
      <w:r>
        <w:tab/>
        <w:t xml:space="preserve">TERMIN, MIEJSCE I FORMA SKŁADANIA OFERT  </w:t>
      </w:r>
    </w:p>
    <w:p w14:paraId="5AAAE5F0" w14:textId="1CCC170A" w:rsidR="00545567" w:rsidRDefault="00000000">
      <w:pPr>
        <w:spacing w:after="0" w:line="249" w:lineRule="auto"/>
        <w:ind w:left="360" w:hanging="10"/>
        <w:jc w:val="both"/>
      </w:pPr>
      <w:r>
        <w:rPr>
          <w:rFonts w:ascii="Arial" w:eastAsia="Arial" w:hAnsi="Arial" w:cs="Arial"/>
          <w:color w:val="00000A"/>
          <w:sz w:val="24"/>
        </w:rPr>
        <w:t xml:space="preserve">Formularz ofertowy wg wzoru stanowiącego Załącznik nr 1 należy złożyć w siedzibie Parafii Rzymskokatolickiej pw. MB Królowej Polski ul. Niepokalanej 46; 74-202 Bielice w zamkniętej kopercie z dopiskiem </w:t>
      </w:r>
      <w:r>
        <w:rPr>
          <w:rFonts w:ascii="Arial" w:eastAsia="Arial" w:hAnsi="Arial" w:cs="Arial"/>
          <w:b/>
          <w:color w:val="00000A"/>
          <w:sz w:val="24"/>
        </w:rPr>
        <w:t>oferta na</w:t>
      </w:r>
      <w:r>
        <w:rPr>
          <w:rFonts w:ascii="Arial" w:eastAsia="Arial" w:hAnsi="Arial" w:cs="Arial"/>
          <w:color w:val="00000A"/>
          <w:sz w:val="24"/>
        </w:rPr>
        <w:t xml:space="preserve"> „</w:t>
      </w:r>
      <w:r>
        <w:rPr>
          <w:rFonts w:ascii="Arial" w:eastAsia="Arial" w:hAnsi="Arial" w:cs="Arial"/>
          <w:b/>
          <w:sz w:val="24"/>
        </w:rPr>
        <w:t xml:space="preserve">Remont (wieży) kościoła parafialnego p.w. M.B. Królowej Polski  w Bielicach”.” (decyduje data wpływu do parafii)  </w:t>
      </w:r>
      <w:r w:rsidR="00B723C4">
        <w:rPr>
          <w:rFonts w:ascii="Arial" w:eastAsia="Arial" w:hAnsi="Arial" w:cs="Arial"/>
          <w:b/>
          <w:sz w:val="24"/>
        </w:rPr>
        <w:t xml:space="preserve">                    </w:t>
      </w:r>
      <w:r>
        <w:rPr>
          <w:rFonts w:ascii="Arial" w:eastAsia="Arial" w:hAnsi="Arial" w:cs="Arial"/>
          <w:sz w:val="24"/>
        </w:rPr>
        <w:t>w terminie</w:t>
      </w:r>
      <w:r>
        <w:rPr>
          <w:rFonts w:ascii="Arial" w:eastAsia="Arial" w:hAnsi="Arial" w:cs="Arial"/>
          <w:b/>
          <w:sz w:val="24"/>
        </w:rPr>
        <w:t xml:space="preserve"> od </w:t>
      </w:r>
      <w:r w:rsidR="009F5D85" w:rsidRPr="009F5D85">
        <w:rPr>
          <w:rFonts w:ascii="Arial" w:eastAsia="Arial" w:hAnsi="Arial" w:cs="Arial"/>
          <w:b/>
          <w:color w:val="auto"/>
          <w:sz w:val="24"/>
        </w:rPr>
        <w:t>2</w:t>
      </w:r>
      <w:r w:rsidR="00252228">
        <w:rPr>
          <w:rFonts w:ascii="Arial" w:eastAsia="Arial" w:hAnsi="Arial" w:cs="Arial"/>
          <w:b/>
          <w:color w:val="auto"/>
          <w:sz w:val="24"/>
        </w:rPr>
        <w:t>2</w:t>
      </w:r>
      <w:r>
        <w:rPr>
          <w:rFonts w:ascii="Arial" w:eastAsia="Arial" w:hAnsi="Arial" w:cs="Arial"/>
          <w:b/>
          <w:sz w:val="24"/>
        </w:rPr>
        <w:t xml:space="preserve"> </w:t>
      </w:r>
      <w:r w:rsidR="00AA0DD1">
        <w:rPr>
          <w:rFonts w:ascii="Arial" w:eastAsia="Arial" w:hAnsi="Arial" w:cs="Arial"/>
          <w:b/>
          <w:sz w:val="24"/>
        </w:rPr>
        <w:t xml:space="preserve">marca </w:t>
      </w:r>
      <w:r>
        <w:rPr>
          <w:rFonts w:ascii="Arial" w:eastAsia="Arial" w:hAnsi="Arial" w:cs="Arial"/>
          <w:b/>
          <w:sz w:val="24"/>
        </w:rPr>
        <w:t xml:space="preserve"> 202</w:t>
      </w:r>
      <w:r w:rsidR="00AA0DD1">
        <w:rPr>
          <w:rFonts w:ascii="Arial" w:eastAsia="Arial" w:hAnsi="Arial" w:cs="Arial"/>
          <w:b/>
          <w:sz w:val="24"/>
        </w:rPr>
        <w:t>4</w:t>
      </w:r>
      <w:r>
        <w:rPr>
          <w:rFonts w:ascii="Arial" w:eastAsia="Arial" w:hAnsi="Arial" w:cs="Arial"/>
          <w:b/>
          <w:sz w:val="24"/>
        </w:rPr>
        <w:t xml:space="preserve"> r. do dnia  </w:t>
      </w:r>
      <w:r w:rsidR="009F5D85" w:rsidRPr="009F5D85">
        <w:rPr>
          <w:rFonts w:ascii="Arial" w:eastAsia="Arial" w:hAnsi="Arial" w:cs="Arial"/>
          <w:b/>
          <w:color w:val="auto"/>
          <w:sz w:val="24"/>
        </w:rPr>
        <w:t>2</w:t>
      </w:r>
      <w:r w:rsidR="00252228">
        <w:rPr>
          <w:rFonts w:ascii="Arial" w:eastAsia="Arial" w:hAnsi="Arial" w:cs="Arial"/>
          <w:b/>
          <w:color w:val="auto"/>
          <w:sz w:val="24"/>
        </w:rPr>
        <w:t>2</w:t>
      </w:r>
      <w:r w:rsidRPr="009F5D85">
        <w:rPr>
          <w:rFonts w:ascii="Arial" w:eastAsia="Arial" w:hAnsi="Arial" w:cs="Arial"/>
          <w:b/>
          <w:color w:val="auto"/>
          <w:sz w:val="24"/>
        </w:rPr>
        <w:t xml:space="preserve">  </w:t>
      </w:r>
      <w:r w:rsidR="00AA0DD1">
        <w:rPr>
          <w:rFonts w:ascii="Arial" w:eastAsia="Arial" w:hAnsi="Arial" w:cs="Arial"/>
          <w:b/>
          <w:sz w:val="24"/>
        </w:rPr>
        <w:t xml:space="preserve">kwietnia </w:t>
      </w:r>
      <w:r>
        <w:rPr>
          <w:rFonts w:ascii="Arial" w:eastAsia="Arial" w:hAnsi="Arial" w:cs="Arial"/>
          <w:b/>
          <w:sz w:val="24"/>
        </w:rPr>
        <w:t xml:space="preserve"> 2024 r. do godz. 12.00</w:t>
      </w:r>
      <w:r>
        <w:rPr>
          <w:rFonts w:ascii="Arial" w:eastAsia="Arial" w:hAnsi="Arial" w:cs="Arial"/>
          <w:b/>
          <w:color w:val="00000A"/>
          <w:sz w:val="24"/>
        </w:rPr>
        <w:t xml:space="preserve"> </w:t>
      </w:r>
    </w:p>
    <w:p w14:paraId="69441F52" w14:textId="77777777" w:rsidR="00545567" w:rsidRDefault="00000000">
      <w:pPr>
        <w:spacing w:after="0"/>
        <w:ind w:left="350"/>
      </w:pPr>
      <w:r>
        <w:rPr>
          <w:rFonts w:ascii="Arial" w:eastAsia="Arial" w:hAnsi="Arial" w:cs="Arial"/>
          <w:b/>
          <w:color w:val="00000A"/>
          <w:sz w:val="24"/>
        </w:rPr>
        <w:t xml:space="preserve"> </w:t>
      </w:r>
    </w:p>
    <w:p w14:paraId="757285A5" w14:textId="77777777" w:rsidR="00545567" w:rsidRDefault="00000000">
      <w:pPr>
        <w:spacing w:after="30" w:line="249" w:lineRule="auto"/>
        <w:ind w:left="360" w:hanging="10"/>
        <w:jc w:val="both"/>
      </w:pPr>
      <w:r>
        <w:rPr>
          <w:rFonts w:ascii="Arial" w:eastAsia="Arial" w:hAnsi="Arial" w:cs="Arial"/>
          <w:b/>
          <w:color w:val="00000A"/>
          <w:sz w:val="24"/>
        </w:rPr>
        <w:t xml:space="preserve">TERMIN ZWIĄZANIA OFERTĄ: </w:t>
      </w:r>
      <w:r>
        <w:rPr>
          <w:rFonts w:ascii="Arial" w:eastAsia="Arial" w:hAnsi="Arial" w:cs="Arial"/>
          <w:color w:val="00000A"/>
          <w:sz w:val="24"/>
        </w:rPr>
        <w:t xml:space="preserve">30 dni od dnia, w którym upłynął termin składania ofert. </w:t>
      </w:r>
    </w:p>
    <w:p w14:paraId="457E0A9F" w14:textId="77777777" w:rsidR="00545567" w:rsidRDefault="00000000">
      <w:pPr>
        <w:spacing w:after="20"/>
        <w:ind w:left="350"/>
      </w:pPr>
      <w:r>
        <w:rPr>
          <w:rFonts w:ascii="Arial" w:eastAsia="Arial" w:hAnsi="Arial" w:cs="Arial"/>
          <w:sz w:val="24"/>
        </w:rPr>
        <w:t xml:space="preserve"> </w:t>
      </w:r>
    </w:p>
    <w:p w14:paraId="0F6A3D06" w14:textId="77777777" w:rsidR="00545567" w:rsidRDefault="00000000">
      <w:pPr>
        <w:pStyle w:val="Nagwek1"/>
        <w:tabs>
          <w:tab w:val="center" w:pos="2395"/>
        </w:tabs>
        <w:ind w:left="0" w:firstLine="0"/>
      </w:pPr>
      <w:r>
        <w:lastRenderedPageBreak/>
        <w:t xml:space="preserve">V. </w:t>
      </w:r>
      <w:r>
        <w:tab/>
        <w:t xml:space="preserve">OPIS SPOSOBU OBLICZENIA CENY </w:t>
      </w:r>
    </w:p>
    <w:p w14:paraId="79B3B8B0" w14:textId="77777777" w:rsidR="00545567" w:rsidRDefault="00000000">
      <w:pPr>
        <w:spacing w:after="3" w:line="249" w:lineRule="auto"/>
        <w:ind w:left="348" w:hanging="10"/>
        <w:jc w:val="both"/>
      </w:pPr>
      <w:r>
        <w:rPr>
          <w:rFonts w:ascii="Arial" w:eastAsia="Arial" w:hAnsi="Arial" w:cs="Arial"/>
          <w:sz w:val="24"/>
        </w:rPr>
        <w:t>Cena oferty obejmuje wszystkie koszty niezbędne do prawidłowej i pełnej realizacji przedmiotu zamówienia.</w:t>
      </w:r>
      <w:r>
        <w:rPr>
          <w:rFonts w:ascii="Arial" w:eastAsia="Arial" w:hAnsi="Arial" w:cs="Arial"/>
          <w:color w:val="00000A"/>
          <w:sz w:val="24"/>
        </w:rPr>
        <w:t xml:space="preserve"> </w:t>
      </w:r>
    </w:p>
    <w:p w14:paraId="7EC129E6" w14:textId="77777777" w:rsidR="00545567" w:rsidRDefault="00000000">
      <w:pPr>
        <w:spacing w:after="0"/>
        <w:ind w:left="350"/>
      </w:pPr>
      <w:r>
        <w:rPr>
          <w:rFonts w:ascii="Arial" w:eastAsia="Arial" w:hAnsi="Arial" w:cs="Arial"/>
          <w:color w:val="00000A"/>
          <w:sz w:val="24"/>
        </w:rPr>
        <w:t xml:space="preserve"> </w:t>
      </w:r>
    </w:p>
    <w:p w14:paraId="53716765" w14:textId="77777777" w:rsidR="00545567" w:rsidRDefault="00000000">
      <w:pPr>
        <w:spacing w:after="3" w:line="249" w:lineRule="auto"/>
        <w:ind w:left="348" w:hanging="10"/>
        <w:jc w:val="both"/>
      </w:pPr>
      <w:r>
        <w:rPr>
          <w:rFonts w:ascii="Arial" w:eastAsia="Arial" w:hAnsi="Arial" w:cs="Arial"/>
          <w:sz w:val="24"/>
        </w:rPr>
        <w:t xml:space="preserve">Cena brutto oferty powinna zostać wskazana w formularzu ofertowym (wg wzoru stanowiącego </w:t>
      </w:r>
      <w:r w:rsidRPr="00B723C4">
        <w:rPr>
          <w:rFonts w:ascii="Arial" w:eastAsia="Arial" w:hAnsi="Arial" w:cs="Arial"/>
          <w:b/>
          <w:bCs/>
          <w:sz w:val="24"/>
        </w:rPr>
        <w:t>Załącznik nr 1</w:t>
      </w:r>
      <w:r>
        <w:rPr>
          <w:rFonts w:ascii="Arial" w:eastAsia="Arial" w:hAnsi="Arial" w:cs="Arial"/>
          <w:sz w:val="24"/>
        </w:rPr>
        <w:t xml:space="preserve"> do niniejszego zaproszenia do składania ofert). Cenę należy podać cyfrowo i słownie  w złotych (zł) z dokładnością do dwóch miejsc po przecinku (zgodnie z zasadami arytmetyki).</w:t>
      </w:r>
      <w:r>
        <w:rPr>
          <w:rFonts w:ascii="Arial" w:eastAsia="Arial" w:hAnsi="Arial" w:cs="Arial"/>
          <w:color w:val="00000A"/>
          <w:sz w:val="24"/>
        </w:rPr>
        <w:t xml:space="preserve"> </w:t>
      </w:r>
    </w:p>
    <w:p w14:paraId="40987DDC" w14:textId="77777777" w:rsidR="00545567" w:rsidRDefault="00000000">
      <w:pPr>
        <w:spacing w:after="0"/>
        <w:ind w:left="350"/>
      </w:pPr>
      <w:r>
        <w:rPr>
          <w:rFonts w:ascii="Arial" w:eastAsia="Arial" w:hAnsi="Arial" w:cs="Arial"/>
          <w:color w:val="00000A"/>
          <w:sz w:val="24"/>
        </w:rPr>
        <w:t xml:space="preserve"> </w:t>
      </w:r>
    </w:p>
    <w:p w14:paraId="3521378A" w14:textId="77777777" w:rsidR="00545567" w:rsidRDefault="00000000">
      <w:pPr>
        <w:spacing w:after="3" w:line="249" w:lineRule="auto"/>
        <w:ind w:left="348" w:hanging="10"/>
        <w:jc w:val="both"/>
      </w:pPr>
      <w:r>
        <w:rPr>
          <w:rFonts w:ascii="Arial" w:eastAsia="Arial" w:hAnsi="Arial" w:cs="Arial"/>
          <w:sz w:val="24"/>
        </w:rPr>
        <w:t xml:space="preserve">Wykonawca powinien uwzględnić wszystkie okoliczności, które mogą wpłynąć na cenę ofertową,  a podana przez niego cena ofertowa brutto, powinna obejmować wszystkie koszty i składniki związane  z wykonaniem zamówienia, należnym podatkiem VAT oraz warunkami stawianymi przez Zamawiającego. </w:t>
      </w:r>
    </w:p>
    <w:p w14:paraId="565C8212" w14:textId="77777777" w:rsidR="00545567" w:rsidRDefault="00000000">
      <w:pPr>
        <w:spacing w:after="0"/>
        <w:ind w:left="350"/>
      </w:pPr>
      <w:r>
        <w:rPr>
          <w:rFonts w:ascii="Arial" w:eastAsia="Arial" w:hAnsi="Arial" w:cs="Arial"/>
          <w:sz w:val="24"/>
        </w:rPr>
        <w:t xml:space="preserve"> </w:t>
      </w:r>
    </w:p>
    <w:p w14:paraId="35F6DDAF" w14:textId="77777777" w:rsidR="00545567" w:rsidRDefault="00000000">
      <w:pPr>
        <w:spacing w:after="13" w:line="249" w:lineRule="auto"/>
        <w:ind w:left="345" w:hanging="10"/>
        <w:jc w:val="both"/>
      </w:pPr>
      <w:r>
        <w:rPr>
          <w:rFonts w:ascii="Arial" w:eastAsia="Arial" w:hAnsi="Arial" w:cs="Arial"/>
          <w:sz w:val="24"/>
        </w:rPr>
        <w:t xml:space="preserve">Zaoferowana cena pozostanie niezmienna przez cały okres trwania umowy, zawartej z wybranym wykonawcą. </w:t>
      </w:r>
    </w:p>
    <w:p w14:paraId="5AA340B0" w14:textId="77777777" w:rsidR="00545567" w:rsidRDefault="00000000">
      <w:pPr>
        <w:spacing w:after="19"/>
        <w:ind w:left="350"/>
      </w:pPr>
      <w:r>
        <w:rPr>
          <w:rFonts w:ascii="Arial" w:eastAsia="Arial" w:hAnsi="Arial" w:cs="Arial"/>
          <w:sz w:val="24"/>
        </w:rPr>
        <w:t xml:space="preserve"> </w:t>
      </w:r>
    </w:p>
    <w:p w14:paraId="43F59008" w14:textId="77777777" w:rsidR="00545567" w:rsidRDefault="00000000">
      <w:pPr>
        <w:pStyle w:val="Nagwek1"/>
        <w:tabs>
          <w:tab w:val="center" w:pos="1951"/>
        </w:tabs>
        <w:spacing w:after="28"/>
        <w:ind w:left="0" w:firstLine="0"/>
      </w:pPr>
      <w:r>
        <w:t xml:space="preserve">VI. </w:t>
      </w:r>
      <w:r>
        <w:tab/>
        <w:t>KRYTERIA OCENY OFERT</w:t>
      </w:r>
      <w:r>
        <w:rPr>
          <w:b w:val="0"/>
        </w:rPr>
        <w:t xml:space="preserve"> </w:t>
      </w:r>
    </w:p>
    <w:p w14:paraId="3EA3528E" w14:textId="77777777" w:rsidR="00545567" w:rsidRDefault="00000000">
      <w:pPr>
        <w:numPr>
          <w:ilvl w:val="0"/>
          <w:numId w:val="6"/>
        </w:numPr>
        <w:spacing w:after="13" w:line="249" w:lineRule="auto"/>
        <w:ind w:hanging="360"/>
        <w:jc w:val="both"/>
      </w:pPr>
      <w:r>
        <w:rPr>
          <w:rFonts w:ascii="Arial" w:eastAsia="Arial" w:hAnsi="Arial" w:cs="Arial"/>
          <w:color w:val="00000A"/>
          <w:sz w:val="24"/>
        </w:rPr>
        <w:t>Zamawiając</w:t>
      </w:r>
      <w:r>
        <w:rPr>
          <w:rFonts w:ascii="Arial" w:eastAsia="Arial" w:hAnsi="Arial" w:cs="Arial"/>
          <w:sz w:val="24"/>
        </w:rPr>
        <w:t xml:space="preserve"> przyjął następujące kryteria oceny ofert: </w:t>
      </w:r>
    </w:p>
    <w:tbl>
      <w:tblPr>
        <w:tblStyle w:val="TableGrid"/>
        <w:tblW w:w="9012" w:type="dxa"/>
        <w:tblInd w:w="244" w:type="dxa"/>
        <w:tblCellMar>
          <w:top w:w="54" w:type="dxa"/>
          <w:left w:w="107" w:type="dxa"/>
          <w:right w:w="11" w:type="dxa"/>
        </w:tblCellMar>
        <w:tblLook w:val="04A0" w:firstRow="1" w:lastRow="0" w:firstColumn="1" w:lastColumn="0" w:noHBand="0" w:noVBand="1"/>
      </w:tblPr>
      <w:tblGrid>
        <w:gridCol w:w="533"/>
        <w:gridCol w:w="2156"/>
        <w:gridCol w:w="5501"/>
        <w:gridCol w:w="822"/>
      </w:tblGrid>
      <w:tr w:rsidR="00545567" w14:paraId="055731E5" w14:textId="77777777">
        <w:trPr>
          <w:trHeight w:val="405"/>
        </w:trPr>
        <w:tc>
          <w:tcPr>
            <w:tcW w:w="533" w:type="dxa"/>
            <w:tcBorders>
              <w:top w:val="single" w:sz="4" w:space="0" w:color="000000"/>
              <w:left w:val="single" w:sz="4" w:space="0" w:color="000000"/>
              <w:bottom w:val="single" w:sz="4" w:space="0" w:color="000000"/>
              <w:right w:val="single" w:sz="4" w:space="0" w:color="000000"/>
            </w:tcBorders>
            <w:shd w:val="clear" w:color="auto" w:fill="D9D9D9"/>
          </w:tcPr>
          <w:p w14:paraId="77AA20B5" w14:textId="6B8B44CF" w:rsidR="00545567" w:rsidRDefault="00000000">
            <w:pPr>
              <w:ind w:left="10"/>
            </w:pPr>
            <w:r>
              <w:rPr>
                <w:rFonts w:ascii="Arial" w:eastAsia="Arial" w:hAnsi="Arial" w:cs="Arial"/>
                <w:sz w:val="24"/>
              </w:rPr>
              <w:t xml:space="preserve"> </w:t>
            </w:r>
            <w:r>
              <w:rPr>
                <w:rFonts w:ascii="Arial" w:eastAsia="Arial" w:hAnsi="Arial" w:cs="Arial"/>
                <w:b/>
                <w:sz w:val="24"/>
              </w:rPr>
              <w:t>Lp.</w:t>
            </w:r>
            <w:r>
              <w:rPr>
                <w:rFonts w:ascii="Arial" w:eastAsia="Arial" w:hAnsi="Arial" w:cs="Arial"/>
                <w:sz w:val="24"/>
              </w:rPr>
              <w:t xml:space="preserve"> </w:t>
            </w:r>
          </w:p>
        </w:tc>
        <w:tc>
          <w:tcPr>
            <w:tcW w:w="2156" w:type="dxa"/>
            <w:tcBorders>
              <w:top w:val="single" w:sz="4" w:space="0" w:color="000000"/>
              <w:left w:val="single" w:sz="4" w:space="0" w:color="000000"/>
              <w:bottom w:val="single" w:sz="4" w:space="0" w:color="000000"/>
              <w:right w:val="single" w:sz="4" w:space="0" w:color="000000"/>
            </w:tcBorders>
            <w:shd w:val="clear" w:color="auto" w:fill="D9D9D9"/>
          </w:tcPr>
          <w:p w14:paraId="54B5A7C1" w14:textId="77777777" w:rsidR="00545567" w:rsidRDefault="00000000">
            <w:pPr>
              <w:ind w:right="94"/>
              <w:jc w:val="center"/>
            </w:pPr>
            <w:r>
              <w:rPr>
                <w:rFonts w:ascii="Arial" w:eastAsia="Arial" w:hAnsi="Arial" w:cs="Arial"/>
                <w:b/>
                <w:sz w:val="24"/>
              </w:rPr>
              <w:t>Kryterium</w:t>
            </w:r>
            <w:r>
              <w:rPr>
                <w:rFonts w:ascii="Arial" w:eastAsia="Arial" w:hAnsi="Arial" w:cs="Arial"/>
                <w:sz w:val="24"/>
              </w:rPr>
              <w:t xml:space="preserve"> </w:t>
            </w:r>
          </w:p>
        </w:tc>
        <w:tc>
          <w:tcPr>
            <w:tcW w:w="5501" w:type="dxa"/>
            <w:tcBorders>
              <w:top w:val="single" w:sz="4" w:space="0" w:color="000000"/>
              <w:left w:val="single" w:sz="4" w:space="0" w:color="000000"/>
              <w:bottom w:val="single" w:sz="4" w:space="0" w:color="000000"/>
              <w:right w:val="single" w:sz="4" w:space="0" w:color="000000"/>
            </w:tcBorders>
            <w:shd w:val="clear" w:color="auto" w:fill="D9D9D9"/>
          </w:tcPr>
          <w:p w14:paraId="57F17572" w14:textId="77777777" w:rsidR="00545567" w:rsidRDefault="00000000">
            <w:pPr>
              <w:ind w:right="100"/>
              <w:jc w:val="center"/>
            </w:pPr>
            <w:r>
              <w:rPr>
                <w:rFonts w:ascii="Arial" w:eastAsia="Arial" w:hAnsi="Arial" w:cs="Arial"/>
                <w:b/>
                <w:sz w:val="24"/>
              </w:rPr>
              <w:t>Metodologia przyznawania punktów</w:t>
            </w:r>
            <w:r>
              <w:rPr>
                <w:rFonts w:ascii="Arial" w:eastAsia="Arial" w:hAnsi="Arial" w:cs="Arial"/>
                <w:sz w:val="24"/>
              </w:rPr>
              <w:t xml:space="preserve"> </w:t>
            </w:r>
          </w:p>
        </w:tc>
        <w:tc>
          <w:tcPr>
            <w:tcW w:w="822" w:type="dxa"/>
            <w:tcBorders>
              <w:top w:val="single" w:sz="4" w:space="0" w:color="000000"/>
              <w:left w:val="single" w:sz="4" w:space="0" w:color="000000"/>
              <w:bottom w:val="single" w:sz="4" w:space="0" w:color="000000"/>
              <w:right w:val="single" w:sz="4" w:space="0" w:color="000000"/>
            </w:tcBorders>
            <w:shd w:val="clear" w:color="auto" w:fill="D9D9D9"/>
          </w:tcPr>
          <w:p w14:paraId="65338A8D" w14:textId="77777777" w:rsidR="00545567" w:rsidRDefault="00000000">
            <w:pPr>
              <w:ind w:left="42"/>
            </w:pPr>
            <w:r>
              <w:rPr>
                <w:rFonts w:ascii="Arial" w:eastAsia="Arial" w:hAnsi="Arial" w:cs="Arial"/>
                <w:b/>
                <w:sz w:val="24"/>
              </w:rPr>
              <w:t>Waga</w:t>
            </w:r>
            <w:r>
              <w:rPr>
                <w:rFonts w:ascii="Arial" w:eastAsia="Arial" w:hAnsi="Arial" w:cs="Arial"/>
                <w:sz w:val="24"/>
              </w:rPr>
              <w:t xml:space="preserve"> </w:t>
            </w:r>
          </w:p>
        </w:tc>
      </w:tr>
      <w:tr w:rsidR="00545567" w14:paraId="63F925CF" w14:textId="77777777" w:rsidTr="00E076DA">
        <w:trPr>
          <w:trHeight w:val="2429"/>
        </w:trPr>
        <w:tc>
          <w:tcPr>
            <w:tcW w:w="533" w:type="dxa"/>
            <w:tcBorders>
              <w:top w:val="single" w:sz="4" w:space="0" w:color="000000"/>
              <w:left w:val="single" w:sz="4" w:space="0" w:color="000000"/>
              <w:bottom w:val="single" w:sz="4" w:space="0" w:color="000000"/>
              <w:right w:val="single" w:sz="4" w:space="0" w:color="000000"/>
            </w:tcBorders>
          </w:tcPr>
          <w:p w14:paraId="7D21DC87" w14:textId="77777777" w:rsidR="00545567" w:rsidRDefault="00000000">
            <w:r>
              <w:rPr>
                <w:rFonts w:ascii="Arial" w:eastAsia="Arial" w:hAnsi="Arial" w:cs="Arial"/>
                <w:sz w:val="24"/>
              </w:rPr>
              <w:t xml:space="preserve"> </w:t>
            </w:r>
          </w:p>
          <w:p w14:paraId="17162C0B" w14:textId="77777777" w:rsidR="00545567" w:rsidRDefault="00000000">
            <w:r>
              <w:rPr>
                <w:rFonts w:ascii="Arial" w:eastAsia="Arial" w:hAnsi="Arial" w:cs="Arial"/>
                <w:b/>
                <w:sz w:val="24"/>
              </w:rPr>
              <w:t xml:space="preserve"> </w:t>
            </w:r>
          </w:p>
          <w:p w14:paraId="48A4655B" w14:textId="77777777" w:rsidR="00545567" w:rsidRDefault="00000000">
            <w:r>
              <w:rPr>
                <w:rFonts w:ascii="Arial" w:eastAsia="Arial" w:hAnsi="Arial" w:cs="Arial"/>
                <w:b/>
                <w:sz w:val="24"/>
              </w:rPr>
              <w:t xml:space="preserve"> </w:t>
            </w:r>
          </w:p>
          <w:p w14:paraId="65D13936" w14:textId="77777777" w:rsidR="00545567" w:rsidRDefault="00000000">
            <w:pPr>
              <w:spacing w:after="8"/>
            </w:pPr>
            <w:r>
              <w:rPr>
                <w:rFonts w:ascii="Arial" w:eastAsia="Arial" w:hAnsi="Arial" w:cs="Arial"/>
                <w:b/>
                <w:sz w:val="24"/>
              </w:rPr>
              <w:t xml:space="preserve"> </w:t>
            </w:r>
          </w:p>
          <w:p w14:paraId="268CAEB3" w14:textId="77777777" w:rsidR="00545567" w:rsidRDefault="00000000">
            <w:r>
              <w:rPr>
                <w:rFonts w:ascii="Arial" w:eastAsia="Arial" w:hAnsi="Arial" w:cs="Arial"/>
                <w:sz w:val="24"/>
              </w:rPr>
              <w:t xml:space="preserve">1.  </w:t>
            </w:r>
          </w:p>
          <w:p w14:paraId="7E16D9F2" w14:textId="77777777" w:rsidR="00545567" w:rsidRDefault="00000000">
            <w:r>
              <w:rPr>
                <w:rFonts w:ascii="Arial" w:eastAsia="Arial" w:hAnsi="Arial" w:cs="Arial"/>
                <w:sz w:val="24"/>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4DB41FB6" w14:textId="77777777" w:rsidR="00545567" w:rsidRDefault="00000000">
            <w:pPr>
              <w:ind w:left="2"/>
            </w:pPr>
            <w:r>
              <w:rPr>
                <w:rFonts w:ascii="Arial" w:eastAsia="Arial" w:hAnsi="Arial" w:cs="Arial"/>
                <w:sz w:val="24"/>
              </w:rPr>
              <w:t xml:space="preserve"> </w:t>
            </w:r>
          </w:p>
          <w:p w14:paraId="12315A45" w14:textId="77777777" w:rsidR="00545567" w:rsidRDefault="00000000">
            <w:pPr>
              <w:ind w:left="2"/>
            </w:pPr>
            <w:r>
              <w:rPr>
                <w:rFonts w:ascii="Arial" w:eastAsia="Arial" w:hAnsi="Arial" w:cs="Arial"/>
                <w:sz w:val="24"/>
              </w:rPr>
              <w:t xml:space="preserve"> </w:t>
            </w:r>
          </w:p>
          <w:p w14:paraId="0A60B1AE" w14:textId="77777777" w:rsidR="00545567" w:rsidRDefault="00000000">
            <w:pPr>
              <w:ind w:left="2"/>
            </w:pPr>
            <w:r>
              <w:rPr>
                <w:rFonts w:ascii="Arial" w:eastAsia="Arial" w:hAnsi="Arial" w:cs="Arial"/>
                <w:sz w:val="24"/>
              </w:rPr>
              <w:t xml:space="preserve"> </w:t>
            </w:r>
          </w:p>
          <w:p w14:paraId="3A8D24EC" w14:textId="77777777" w:rsidR="00545567" w:rsidRDefault="00000000">
            <w:pPr>
              <w:ind w:left="2"/>
            </w:pPr>
            <w:r>
              <w:rPr>
                <w:rFonts w:ascii="Arial" w:eastAsia="Arial" w:hAnsi="Arial" w:cs="Arial"/>
                <w:sz w:val="24"/>
              </w:rPr>
              <w:t xml:space="preserve"> </w:t>
            </w:r>
          </w:p>
          <w:p w14:paraId="53CE3ADD" w14:textId="77777777" w:rsidR="00545567" w:rsidRDefault="00000000">
            <w:pPr>
              <w:ind w:left="2"/>
            </w:pPr>
            <w:r>
              <w:rPr>
                <w:rFonts w:ascii="Arial" w:eastAsia="Arial" w:hAnsi="Arial" w:cs="Arial"/>
                <w:sz w:val="24"/>
              </w:rPr>
              <w:t xml:space="preserve">Łączna cena brutto  </w:t>
            </w:r>
          </w:p>
        </w:tc>
        <w:tc>
          <w:tcPr>
            <w:tcW w:w="5501" w:type="dxa"/>
            <w:tcBorders>
              <w:top w:val="single" w:sz="4" w:space="0" w:color="000000"/>
              <w:left w:val="single" w:sz="4" w:space="0" w:color="000000"/>
              <w:bottom w:val="single" w:sz="4" w:space="0" w:color="000000"/>
              <w:right w:val="single" w:sz="4" w:space="0" w:color="000000"/>
            </w:tcBorders>
          </w:tcPr>
          <w:p w14:paraId="29B514EA" w14:textId="77777777" w:rsidR="00545567" w:rsidRDefault="00000000">
            <w:r>
              <w:rPr>
                <w:rFonts w:ascii="Arial" w:eastAsia="Arial" w:hAnsi="Arial" w:cs="Arial"/>
                <w:b/>
                <w:sz w:val="24"/>
              </w:rPr>
              <w:t xml:space="preserve"> </w:t>
            </w:r>
          </w:p>
          <w:p w14:paraId="22F02CAD" w14:textId="77777777" w:rsidR="00545567" w:rsidRDefault="00000000">
            <w:pPr>
              <w:spacing w:after="4"/>
            </w:pPr>
            <w:r>
              <w:rPr>
                <w:rFonts w:ascii="Arial" w:eastAsia="Arial" w:hAnsi="Arial" w:cs="Arial"/>
                <w:b/>
                <w:sz w:val="24"/>
              </w:rPr>
              <w:t xml:space="preserve">Liczona wg wzoru:                        </w:t>
            </w:r>
          </w:p>
          <w:p w14:paraId="72EEB040" w14:textId="2D05608C" w:rsidR="00545567" w:rsidRDefault="00000000">
            <w:r>
              <w:rPr>
                <w:rFonts w:ascii="Arial" w:eastAsia="Arial" w:hAnsi="Arial" w:cs="Arial"/>
                <w:b/>
                <w:sz w:val="24"/>
              </w:rPr>
              <w:t>C</w:t>
            </w:r>
            <w:r>
              <w:rPr>
                <w:rFonts w:ascii="Arial" w:eastAsia="Arial" w:hAnsi="Arial" w:cs="Arial"/>
                <w:b/>
                <w:sz w:val="24"/>
                <w:vertAlign w:val="subscript"/>
              </w:rPr>
              <w:t>of</w:t>
            </w:r>
            <w:r>
              <w:rPr>
                <w:rFonts w:ascii="Arial" w:eastAsia="Arial" w:hAnsi="Arial" w:cs="Arial"/>
                <w:b/>
                <w:sz w:val="24"/>
              </w:rPr>
              <w:t>=  ( C</w:t>
            </w:r>
            <w:r>
              <w:rPr>
                <w:rFonts w:ascii="Arial" w:eastAsia="Arial" w:hAnsi="Arial" w:cs="Arial"/>
                <w:b/>
                <w:sz w:val="24"/>
                <w:vertAlign w:val="subscript"/>
              </w:rPr>
              <w:t>min</w:t>
            </w:r>
            <w:r>
              <w:rPr>
                <w:rFonts w:ascii="Arial" w:eastAsia="Arial" w:hAnsi="Arial" w:cs="Arial"/>
                <w:b/>
                <w:sz w:val="24"/>
              </w:rPr>
              <w:t>/C</w:t>
            </w:r>
            <w:r>
              <w:rPr>
                <w:rFonts w:ascii="Arial" w:eastAsia="Arial" w:hAnsi="Arial" w:cs="Arial"/>
                <w:b/>
                <w:sz w:val="24"/>
                <w:vertAlign w:val="subscript"/>
              </w:rPr>
              <w:t>ofbad</w:t>
            </w:r>
            <w:r>
              <w:rPr>
                <w:rFonts w:ascii="Arial" w:eastAsia="Arial" w:hAnsi="Arial" w:cs="Arial"/>
                <w:b/>
                <w:sz w:val="24"/>
              </w:rPr>
              <w:t xml:space="preserve">) </w:t>
            </w:r>
            <w:r>
              <w:rPr>
                <w:rFonts w:ascii="Arial" w:eastAsia="Arial" w:hAnsi="Arial" w:cs="Arial"/>
                <w:sz w:val="24"/>
              </w:rPr>
              <w:t xml:space="preserve">x </w:t>
            </w:r>
            <w:r w:rsidR="00B723C4">
              <w:rPr>
                <w:rFonts w:ascii="Arial" w:eastAsia="Arial" w:hAnsi="Arial" w:cs="Arial"/>
                <w:sz w:val="24"/>
              </w:rPr>
              <w:t>7</w:t>
            </w:r>
            <w:r>
              <w:rPr>
                <w:rFonts w:ascii="Arial" w:eastAsia="Arial" w:hAnsi="Arial" w:cs="Arial"/>
                <w:sz w:val="24"/>
              </w:rPr>
              <w:t>0 pkt</w:t>
            </w:r>
            <w:r>
              <w:rPr>
                <w:rFonts w:ascii="Arial" w:eastAsia="Arial" w:hAnsi="Arial" w:cs="Arial"/>
                <w:b/>
                <w:sz w:val="24"/>
              </w:rPr>
              <w:t xml:space="preserve"> </w:t>
            </w:r>
          </w:p>
          <w:p w14:paraId="49EC8B6C" w14:textId="77777777" w:rsidR="00545567" w:rsidRDefault="00000000">
            <w:r>
              <w:rPr>
                <w:rFonts w:ascii="Arial" w:eastAsia="Arial" w:hAnsi="Arial" w:cs="Arial"/>
                <w:b/>
                <w:sz w:val="24"/>
              </w:rPr>
              <w:t xml:space="preserve"> </w:t>
            </w:r>
          </w:p>
          <w:p w14:paraId="12AD97F6" w14:textId="77777777" w:rsidR="00545567" w:rsidRDefault="00000000">
            <w:r>
              <w:rPr>
                <w:rFonts w:ascii="Arial" w:eastAsia="Arial" w:hAnsi="Arial" w:cs="Arial"/>
                <w:b/>
                <w:sz w:val="24"/>
              </w:rPr>
              <w:t xml:space="preserve">gdzie: </w:t>
            </w:r>
          </w:p>
          <w:p w14:paraId="28AB7729" w14:textId="77777777" w:rsidR="00545567" w:rsidRDefault="00000000">
            <w:r>
              <w:rPr>
                <w:rFonts w:ascii="Arial" w:eastAsia="Arial" w:hAnsi="Arial" w:cs="Arial"/>
                <w:b/>
                <w:sz w:val="24"/>
              </w:rPr>
              <w:t>C</w:t>
            </w:r>
            <w:r>
              <w:rPr>
                <w:rFonts w:ascii="Arial" w:eastAsia="Arial" w:hAnsi="Arial" w:cs="Arial"/>
                <w:b/>
                <w:sz w:val="24"/>
                <w:vertAlign w:val="subscript"/>
              </w:rPr>
              <w:t>ofbad</w:t>
            </w:r>
            <w:r>
              <w:rPr>
                <w:rFonts w:ascii="Arial" w:eastAsia="Arial" w:hAnsi="Arial" w:cs="Arial"/>
                <w:b/>
                <w:sz w:val="24"/>
              </w:rPr>
              <w:t xml:space="preserve">   – </w:t>
            </w:r>
            <w:r>
              <w:rPr>
                <w:rFonts w:ascii="Arial" w:eastAsia="Arial" w:hAnsi="Arial" w:cs="Arial"/>
                <w:sz w:val="24"/>
              </w:rPr>
              <w:t xml:space="preserve">cena ofertowa brutto badanej oferty, </w:t>
            </w:r>
          </w:p>
          <w:p w14:paraId="55071B9D" w14:textId="77777777" w:rsidR="00545567" w:rsidRDefault="00000000">
            <w:r>
              <w:rPr>
                <w:rFonts w:ascii="Arial" w:eastAsia="Arial" w:hAnsi="Arial" w:cs="Arial"/>
                <w:b/>
                <w:sz w:val="24"/>
              </w:rPr>
              <w:t>C</w:t>
            </w:r>
            <w:r>
              <w:rPr>
                <w:rFonts w:ascii="Arial" w:eastAsia="Arial" w:hAnsi="Arial" w:cs="Arial"/>
                <w:b/>
                <w:sz w:val="24"/>
                <w:vertAlign w:val="subscript"/>
              </w:rPr>
              <w:t>min</w:t>
            </w:r>
            <w:r>
              <w:rPr>
                <w:rFonts w:ascii="Arial" w:eastAsia="Arial" w:hAnsi="Arial" w:cs="Arial"/>
                <w:b/>
                <w:sz w:val="24"/>
              </w:rPr>
              <w:t xml:space="preserve">– </w:t>
            </w:r>
            <w:r>
              <w:rPr>
                <w:rFonts w:ascii="Arial" w:eastAsia="Arial" w:hAnsi="Arial" w:cs="Arial"/>
                <w:sz w:val="24"/>
              </w:rPr>
              <w:t xml:space="preserve">najniższa zaproponowana cena ofertowa brutto spośród ofert niepodlegających odrzuceniu; </w:t>
            </w:r>
          </w:p>
        </w:tc>
        <w:tc>
          <w:tcPr>
            <w:tcW w:w="822" w:type="dxa"/>
            <w:tcBorders>
              <w:top w:val="single" w:sz="4" w:space="0" w:color="000000"/>
              <w:left w:val="single" w:sz="4" w:space="0" w:color="000000"/>
              <w:bottom w:val="single" w:sz="4" w:space="0" w:color="000000"/>
              <w:right w:val="single" w:sz="4" w:space="0" w:color="000000"/>
            </w:tcBorders>
          </w:tcPr>
          <w:p w14:paraId="0CBB26F6" w14:textId="77777777" w:rsidR="00545567" w:rsidRDefault="00000000">
            <w:pPr>
              <w:ind w:left="1"/>
            </w:pPr>
            <w:r>
              <w:rPr>
                <w:rFonts w:ascii="Arial" w:eastAsia="Arial" w:hAnsi="Arial" w:cs="Arial"/>
                <w:sz w:val="24"/>
              </w:rPr>
              <w:t xml:space="preserve"> </w:t>
            </w:r>
          </w:p>
          <w:p w14:paraId="02D26571" w14:textId="77777777" w:rsidR="00545567" w:rsidRDefault="00000000">
            <w:pPr>
              <w:ind w:left="1"/>
            </w:pPr>
            <w:r>
              <w:rPr>
                <w:rFonts w:ascii="Arial" w:eastAsia="Arial" w:hAnsi="Arial" w:cs="Arial"/>
                <w:sz w:val="24"/>
              </w:rPr>
              <w:t xml:space="preserve"> </w:t>
            </w:r>
          </w:p>
          <w:p w14:paraId="5C8A4AC2" w14:textId="77777777" w:rsidR="00545567" w:rsidRDefault="00000000">
            <w:pPr>
              <w:ind w:left="1"/>
            </w:pPr>
            <w:r>
              <w:rPr>
                <w:rFonts w:ascii="Arial" w:eastAsia="Arial" w:hAnsi="Arial" w:cs="Arial"/>
                <w:sz w:val="24"/>
              </w:rPr>
              <w:t xml:space="preserve"> </w:t>
            </w:r>
          </w:p>
          <w:p w14:paraId="4062E2D9" w14:textId="77777777" w:rsidR="00545567" w:rsidRDefault="00000000">
            <w:pPr>
              <w:ind w:left="1"/>
            </w:pPr>
            <w:r>
              <w:rPr>
                <w:rFonts w:ascii="Arial" w:eastAsia="Arial" w:hAnsi="Arial" w:cs="Arial"/>
                <w:sz w:val="24"/>
              </w:rPr>
              <w:t xml:space="preserve"> </w:t>
            </w:r>
          </w:p>
          <w:p w14:paraId="2CA57EAB" w14:textId="350523D9" w:rsidR="00545567" w:rsidRDefault="00AA0DD1">
            <w:pPr>
              <w:ind w:left="1"/>
            </w:pPr>
            <w:r>
              <w:rPr>
                <w:rFonts w:ascii="Arial" w:eastAsia="Arial" w:hAnsi="Arial" w:cs="Arial"/>
                <w:sz w:val="24"/>
              </w:rPr>
              <w:t xml:space="preserve">70 pkt </w:t>
            </w:r>
          </w:p>
        </w:tc>
      </w:tr>
      <w:tr w:rsidR="00545567" w14:paraId="6AA75B66" w14:textId="77777777" w:rsidTr="00E076DA">
        <w:trPr>
          <w:trHeight w:val="1720"/>
        </w:trPr>
        <w:tc>
          <w:tcPr>
            <w:tcW w:w="533" w:type="dxa"/>
            <w:tcBorders>
              <w:top w:val="single" w:sz="4" w:space="0" w:color="000000"/>
              <w:left w:val="single" w:sz="4" w:space="0" w:color="000000"/>
              <w:bottom w:val="single" w:sz="4" w:space="0" w:color="000000"/>
              <w:right w:val="single" w:sz="4" w:space="0" w:color="000000"/>
            </w:tcBorders>
          </w:tcPr>
          <w:p w14:paraId="682C5F2C" w14:textId="77777777" w:rsidR="00545567" w:rsidRDefault="00000000">
            <w:r>
              <w:rPr>
                <w:rFonts w:ascii="Arial" w:eastAsia="Arial" w:hAnsi="Arial" w:cs="Arial"/>
                <w:sz w:val="24"/>
              </w:rPr>
              <w:t xml:space="preserve"> </w:t>
            </w:r>
          </w:p>
          <w:p w14:paraId="094C072F" w14:textId="77777777" w:rsidR="00545567" w:rsidRDefault="00000000">
            <w:r>
              <w:rPr>
                <w:rFonts w:ascii="Arial" w:eastAsia="Arial" w:hAnsi="Arial" w:cs="Arial"/>
                <w:sz w:val="24"/>
              </w:rPr>
              <w:t xml:space="preserve"> </w:t>
            </w:r>
          </w:p>
          <w:p w14:paraId="44BC54A4" w14:textId="77777777" w:rsidR="00545567" w:rsidRDefault="00000000">
            <w:pPr>
              <w:spacing w:after="11"/>
            </w:pPr>
            <w:r>
              <w:rPr>
                <w:rFonts w:ascii="Arial" w:eastAsia="Arial" w:hAnsi="Arial" w:cs="Arial"/>
                <w:sz w:val="24"/>
              </w:rPr>
              <w:t xml:space="preserve"> </w:t>
            </w:r>
          </w:p>
          <w:p w14:paraId="0807E4C2" w14:textId="77777777" w:rsidR="00545567" w:rsidRDefault="00000000">
            <w:r>
              <w:rPr>
                <w:rFonts w:ascii="Arial" w:eastAsia="Arial" w:hAnsi="Arial" w:cs="Arial"/>
                <w:sz w:val="24"/>
              </w:rPr>
              <w:t xml:space="preserve">2.  </w:t>
            </w:r>
          </w:p>
        </w:tc>
        <w:tc>
          <w:tcPr>
            <w:tcW w:w="2156" w:type="dxa"/>
            <w:tcBorders>
              <w:top w:val="single" w:sz="4" w:space="0" w:color="000000"/>
              <w:left w:val="single" w:sz="4" w:space="0" w:color="000000"/>
              <w:bottom w:val="single" w:sz="4" w:space="0" w:color="000000"/>
              <w:right w:val="single" w:sz="4" w:space="0" w:color="000000"/>
            </w:tcBorders>
          </w:tcPr>
          <w:p w14:paraId="31DF9D66" w14:textId="77777777" w:rsidR="00545567" w:rsidRDefault="00000000">
            <w:r>
              <w:rPr>
                <w:rFonts w:ascii="Arial" w:eastAsia="Arial" w:hAnsi="Arial" w:cs="Arial"/>
                <w:sz w:val="24"/>
              </w:rPr>
              <w:t xml:space="preserve"> </w:t>
            </w:r>
          </w:p>
          <w:p w14:paraId="04C0986D" w14:textId="5A4BA15D" w:rsidR="00545567" w:rsidRDefault="00000000">
            <w:r>
              <w:rPr>
                <w:rFonts w:ascii="Arial" w:eastAsia="Arial" w:hAnsi="Arial" w:cs="Arial"/>
                <w:sz w:val="24"/>
              </w:rPr>
              <w:t xml:space="preserve"> </w:t>
            </w:r>
          </w:p>
          <w:p w14:paraId="6BA446B1" w14:textId="31198762" w:rsidR="00545567" w:rsidRDefault="00000000">
            <w:r>
              <w:rPr>
                <w:rFonts w:ascii="Arial" w:eastAsia="Arial" w:hAnsi="Arial" w:cs="Arial"/>
                <w:sz w:val="24"/>
              </w:rPr>
              <w:t xml:space="preserve">Doświadczenie </w:t>
            </w:r>
            <w:r w:rsidR="000C1E01">
              <w:rPr>
                <w:rFonts w:ascii="Arial" w:eastAsia="Arial" w:hAnsi="Arial" w:cs="Arial"/>
                <w:sz w:val="24"/>
              </w:rPr>
              <w:t xml:space="preserve">przy zabytkach. </w:t>
            </w:r>
          </w:p>
        </w:tc>
        <w:tc>
          <w:tcPr>
            <w:tcW w:w="5501" w:type="dxa"/>
            <w:tcBorders>
              <w:top w:val="single" w:sz="4" w:space="0" w:color="000000"/>
              <w:left w:val="single" w:sz="4" w:space="0" w:color="000000"/>
              <w:bottom w:val="single" w:sz="4" w:space="0" w:color="000000"/>
              <w:right w:val="single" w:sz="4" w:space="0" w:color="000000"/>
            </w:tcBorders>
          </w:tcPr>
          <w:p w14:paraId="1838DDE1" w14:textId="77777777" w:rsidR="00545567" w:rsidRDefault="00000000">
            <w:pPr>
              <w:spacing w:after="37"/>
            </w:pPr>
            <w:r>
              <w:rPr>
                <w:rFonts w:ascii="Arial" w:eastAsia="Arial" w:hAnsi="Arial" w:cs="Arial"/>
                <w:b/>
                <w:sz w:val="24"/>
              </w:rPr>
              <w:t>Liczone w następujący sposób</w:t>
            </w:r>
            <w:r>
              <w:rPr>
                <w:rFonts w:ascii="Arial" w:eastAsia="Arial" w:hAnsi="Arial" w:cs="Arial"/>
                <w:sz w:val="24"/>
              </w:rPr>
              <w:t xml:space="preserve">: </w:t>
            </w:r>
          </w:p>
          <w:p w14:paraId="58A4B1AA" w14:textId="77777777" w:rsidR="00545567" w:rsidRDefault="00000000">
            <w:pPr>
              <w:ind w:left="360"/>
            </w:pPr>
            <w:r>
              <w:rPr>
                <w:rFonts w:ascii="Segoe UI Symbol" w:eastAsia="Segoe UI Symbol" w:hAnsi="Segoe UI Symbol" w:cs="Segoe UI Symbol"/>
                <w:sz w:val="24"/>
              </w:rPr>
              <w:t>−</w:t>
            </w:r>
            <w:r>
              <w:rPr>
                <w:rFonts w:ascii="Arial" w:eastAsia="Arial" w:hAnsi="Arial" w:cs="Arial"/>
                <w:sz w:val="24"/>
              </w:rPr>
              <w:t xml:space="preserve"> realizacja do 3 inwestycji – 10 pkt </w:t>
            </w:r>
          </w:p>
          <w:p w14:paraId="4140B80D" w14:textId="6E778C98" w:rsidR="00545567" w:rsidRDefault="00000000">
            <w:pPr>
              <w:ind w:left="360"/>
            </w:pPr>
            <w:r>
              <w:rPr>
                <w:rFonts w:ascii="Segoe UI Symbol" w:eastAsia="Segoe UI Symbol" w:hAnsi="Segoe UI Symbol" w:cs="Segoe UI Symbol"/>
                <w:sz w:val="24"/>
              </w:rPr>
              <w:t>−</w:t>
            </w:r>
            <w:r>
              <w:rPr>
                <w:rFonts w:ascii="Arial" w:eastAsia="Arial" w:hAnsi="Arial" w:cs="Arial"/>
                <w:sz w:val="24"/>
              </w:rPr>
              <w:t xml:space="preserve"> do </w:t>
            </w:r>
            <w:r w:rsidR="0019508C">
              <w:rPr>
                <w:rFonts w:ascii="Arial" w:eastAsia="Arial" w:hAnsi="Arial" w:cs="Arial"/>
                <w:sz w:val="24"/>
              </w:rPr>
              <w:t>4</w:t>
            </w:r>
            <w:r>
              <w:rPr>
                <w:rFonts w:ascii="Arial" w:eastAsia="Arial" w:hAnsi="Arial" w:cs="Arial"/>
                <w:sz w:val="24"/>
              </w:rPr>
              <w:t xml:space="preserve"> inwestycji – </w:t>
            </w:r>
            <w:r w:rsidR="00F16155">
              <w:rPr>
                <w:rFonts w:ascii="Arial" w:eastAsia="Arial" w:hAnsi="Arial" w:cs="Arial"/>
                <w:sz w:val="24"/>
              </w:rPr>
              <w:t>15</w:t>
            </w:r>
            <w:r>
              <w:rPr>
                <w:rFonts w:ascii="Arial" w:eastAsia="Arial" w:hAnsi="Arial" w:cs="Arial"/>
                <w:sz w:val="24"/>
              </w:rPr>
              <w:t xml:space="preserve"> pkt </w:t>
            </w:r>
          </w:p>
          <w:p w14:paraId="39020CEC" w14:textId="78302C3B" w:rsidR="00545567" w:rsidRDefault="00000000" w:rsidP="00AA0DD1">
            <w:pPr>
              <w:ind w:left="360"/>
            </w:pPr>
            <w:r>
              <w:rPr>
                <w:rFonts w:ascii="Segoe UI Symbol" w:eastAsia="Segoe UI Symbol" w:hAnsi="Segoe UI Symbol" w:cs="Segoe UI Symbol"/>
                <w:sz w:val="24"/>
              </w:rPr>
              <w:t>−</w:t>
            </w:r>
            <w:r>
              <w:rPr>
                <w:rFonts w:ascii="Arial" w:eastAsia="Arial" w:hAnsi="Arial" w:cs="Arial"/>
                <w:sz w:val="24"/>
              </w:rPr>
              <w:t xml:space="preserve"> </w:t>
            </w:r>
            <w:r w:rsidR="0019508C">
              <w:rPr>
                <w:rFonts w:ascii="Arial" w:eastAsia="Arial" w:hAnsi="Arial" w:cs="Arial"/>
                <w:sz w:val="24"/>
              </w:rPr>
              <w:t>powyżej 4</w:t>
            </w:r>
            <w:r>
              <w:rPr>
                <w:rFonts w:ascii="Arial" w:eastAsia="Arial" w:hAnsi="Arial" w:cs="Arial"/>
                <w:sz w:val="24"/>
              </w:rPr>
              <w:t xml:space="preserve"> inwestycji – 30 pkt </w:t>
            </w:r>
            <w:r>
              <w:rPr>
                <w:rFonts w:ascii="Arial" w:eastAsia="Arial" w:hAnsi="Arial" w:cs="Arial"/>
                <w:b/>
                <w:sz w:val="24"/>
              </w:rPr>
              <w:t xml:space="preserve"> </w:t>
            </w:r>
          </w:p>
        </w:tc>
        <w:tc>
          <w:tcPr>
            <w:tcW w:w="822" w:type="dxa"/>
            <w:tcBorders>
              <w:top w:val="single" w:sz="4" w:space="0" w:color="000000"/>
              <w:left w:val="single" w:sz="4" w:space="0" w:color="000000"/>
              <w:bottom w:val="single" w:sz="4" w:space="0" w:color="000000"/>
              <w:right w:val="single" w:sz="4" w:space="0" w:color="000000"/>
            </w:tcBorders>
          </w:tcPr>
          <w:p w14:paraId="1EB68005" w14:textId="77777777" w:rsidR="00545567" w:rsidRDefault="00000000">
            <w:r>
              <w:rPr>
                <w:rFonts w:ascii="Arial" w:eastAsia="Arial" w:hAnsi="Arial" w:cs="Arial"/>
                <w:sz w:val="24"/>
              </w:rPr>
              <w:t xml:space="preserve"> </w:t>
            </w:r>
          </w:p>
          <w:p w14:paraId="5A5A01D4" w14:textId="77777777" w:rsidR="00545567" w:rsidRDefault="00000000">
            <w:r>
              <w:rPr>
                <w:rFonts w:ascii="Arial" w:eastAsia="Arial" w:hAnsi="Arial" w:cs="Arial"/>
                <w:sz w:val="24"/>
              </w:rPr>
              <w:t xml:space="preserve"> </w:t>
            </w:r>
          </w:p>
          <w:p w14:paraId="4A04FCD4" w14:textId="77777777" w:rsidR="00545567" w:rsidRDefault="00000000">
            <w:r>
              <w:rPr>
                <w:rFonts w:ascii="Arial" w:eastAsia="Arial" w:hAnsi="Arial" w:cs="Arial"/>
                <w:sz w:val="24"/>
              </w:rPr>
              <w:t xml:space="preserve"> </w:t>
            </w:r>
          </w:p>
          <w:p w14:paraId="3C64308D" w14:textId="3C41FE04" w:rsidR="00545567" w:rsidRDefault="00AA0DD1">
            <w:r>
              <w:rPr>
                <w:rFonts w:ascii="Arial" w:eastAsia="Arial" w:hAnsi="Arial" w:cs="Arial"/>
                <w:sz w:val="24"/>
              </w:rPr>
              <w:t xml:space="preserve">30 pkt </w:t>
            </w:r>
          </w:p>
        </w:tc>
      </w:tr>
    </w:tbl>
    <w:p w14:paraId="316A5184" w14:textId="77777777" w:rsidR="00545567" w:rsidRDefault="00000000">
      <w:pPr>
        <w:spacing w:after="20"/>
        <w:ind w:left="350"/>
      </w:pPr>
      <w:r>
        <w:rPr>
          <w:rFonts w:ascii="Arial" w:eastAsia="Arial" w:hAnsi="Arial" w:cs="Arial"/>
          <w:sz w:val="24"/>
        </w:rPr>
        <w:t xml:space="preserve"> </w:t>
      </w:r>
    </w:p>
    <w:p w14:paraId="56C5F949" w14:textId="77777777" w:rsidR="00545567" w:rsidRDefault="00000000">
      <w:pPr>
        <w:numPr>
          <w:ilvl w:val="0"/>
          <w:numId w:val="6"/>
        </w:numPr>
        <w:spacing w:after="13" w:line="249" w:lineRule="auto"/>
        <w:ind w:hanging="360"/>
        <w:jc w:val="both"/>
      </w:pPr>
      <w:r>
        <w:rPr>
          <w:rFonts w:ascii="Arial" w:eastAsia="Arial" w:hAnsi="Arial" w:cs="Arial"/>
          <w:sz w:val="24"/>
        </w:rPr>
        <w:t xml:space="preserve">Ostateczna ocena punktowa oferty – P </w:t>
      </w:r>
    </w:p>
    <w:p w14:paraId="03F9588A" w14:textId="77777777" w:rsidR="00545567" w:rsidRDefault="00000000">
      <w:pPr>
        <w:spacing w:after="3" w:line="249" w:lineRule="auto"/>
        <w:ind w:left="720" w:hanging="10"/>
        <w:jc w:val="both"/>
      </w:pPr>
      <w:r>
        <w:rPr>
          <w:rFonts w:ascii="Arial" w:eastAsia="Arial" w:hAnsi="Arial" w:cs="Arial"/>
          <w:sz w:val="24"/>
        </w:rPr>
        <w:t xml:space="preserve">Ostateczna ocena punktowa będzie liczbą wynikającą z działania:      </w:t>
      </w:r>
    </w:p>
    <w:p w14:paraId="0FC652A5" w14:textId="77777777" w:rsidR="00545567" w:rsidRDefault="00000000">
      <w:pPr>
        <w:spacing w:after="0"/>
        <w:ind w:left="710"/>
      </w:pPr>
      <w:r>
        <w:rPr>
          <w:rFonts w:ascii="Arial" w:eastAsia="Arial" w:hAnsi="Arial" w:cs="Arial"/>
          <w:sz w:val="24"/>
        </w:rPr>
        <w:t xml:space="preserve">                                         </w:t>
      </w:r>
    </w:p>
    <w:p w14:paraId="465D335F" w14:textId="77777777" w:rsidR="00545567" w:rsidRDefault="00000000">
      <w:pPr>
        <w:spacing w:after="0"/>
        <w:ind w:left="346"/>
        <w:jc w:val="center"/>
      </w:pPr>
      <w:r>
        <w:rPr>
          <w:rFonts w:ascii="Arial" w:eastAsia="Arial" w:hAnsi="Arial" w:cs="Arial"/>
          <w:b/>
          <w:sz w:val="24"/>
        </w:rPr>
        <w:t xml:space="preserve">P = C+D </w:t>
      </w:r>
    </w:p>
    <w:p w14:paraId="00889C88" w14:textId="77777777" w:rsidR="00545567" w:rsidRDefault="00000000">
      <w:pPr>
        <w:spacing w:after="13" w:line="249" w:lineRule="auto"/>
        <w:ind w:left="1080" w:hanging="10"/>
        <w:jc w:val="both"/>
      </w:pPr>
      <w:r>
        <w:rPr>
          <w:rFonts w:ascii="Arial" w:eastAsia="Arial" w:hAnsi="Arial" w:cs="Arial"/>
          <w:sz w:val="24"/>
        </w:rPr>
        <w:t xml:space="preserve">gdzie: </w:t>
      </w:r>
    </w:p>
    <w:p w14:paraId="13E9B8CB" w14:textId="77777777" w:rsidR="00545567" w:rsidRDefault="00000000">
      <w:pPr>
        <w:spacing w:after="3" w:line="249" w:lineRule="auto"/>
        <w:ind w:left="1080" w:hanging="10"/>
        <w:jc w:val="both"/>
      </w:pPr>
      <w:r>
        <w:rPr>
          <w:rFonts w:ascii="Arial" w:eastAsia="Arial" w:hAnsi="Arial" w:cs="Arial"/>
          <w:sz w:val="24"/>
        </w:rPr>
        <w:t xml:space="preserve">P – łączna ilość punktów przyznana ofercie ocenianej; </w:t>
      </w:r>
    </w:p>
    <w:p w14:paraId="58AD37A1" w14:textId="151C2C58" w:rsidR="00545567" w:rsidRDefault="00000000" w:rsidP="00E076DA">
      <w:pPr>
        <w:spacing w:after="3" w:line="249" w:lineRule="auto"/>
        <w:ind w:left="1080" w:right="1095" w:hanging="10"/>
        <w:jc w:val="both"/>
      </w:pPr>
      <w:r>
        <w:rPr>
          <w:rFonts w:ascii="Arial" w:eastAsia="Arial" w:hAnsi="Arial" w:cs="Arial"/>
          <w:sz w:val="24"/>
        </w:rPr>
        <w:t xml:space="preserve">C – liczba punktów przyznana ofercie ocenianej w kryterium „Łączna cena brutto” D – liczba punktów przyznana ofercie ocenianej w kryterium  „Doświadczenie”  </w:t>
      </w:r>
    </w:p>
    <w:p w14:paraId="083BF645" w14:textId="77777777" w:rsidR="00545567" w:rsidRDefault="00000000">
      <w:pPr>
        <w:numPr>
          <w:ilvl w:val="0"/>
          <w:numId w:val="6"/>
        </w:numPr>
        <w:spacing w:after="31" w:line="249" w:lineRule="auto"/>
        <w:ind w:hanging="360"/>
        <w:jc w:val="both"/>
      </w:pPr>
      <w:r>
        <w:rPr>
          <w:rFonts w:ascii="Arial" w:eastAsia="Arial" w:hAnsi="Arial" w:cs="Arial"/>
          <w:sz w:val="24"/>
        </w:rPr>
        <w:lastRenderedPageBreak/>
        <w:t xml:space="preserve">Oceny ofert dokona Komisja powołana przez Zamawiającego. </w:t>
      </w:r>
    </w:p>
    <w:p w14:paraId="7F635788" w14:textId="77777777" w:rsidR="00545567" w:rsidRDefault="00000000">
      <w:pPr>
        <w:numPr>
          <w:ilvl w:val="0"/>
          <w:numId w:val="6"/>
        </w:numPr>
        <w:spacing w:after="34" w:line="249" w:lineRule="auto"/>
        <w:ind w:hanging="360"/>
        <w:jc w:val="both"/>
      </w:pPr>
      <w:r>
        <w:rPr>
          <w:rFonts w:ascii="Arial" w:eastAsia="Arial" w:hAnsi="Arial" w:cs="Arial"/>
          <w:sz w:val="24"/>
        </w:rPr>
        <w:t xml:space="preserve">Wyniki zostaną przez Zamawiającego zaokrąglone, zgodnie z zasadami arytmetyki, z dokładnością do dwóch miejsc po przecinku. </w:t>
      </w:r>
    </w:p>
    <w:p w14:paraId="2121EB87" w14:textId="77777777" w:rsidR="00545567" w:rsidRDefault="00000000">
      <w:pPr>
        <w:numPr>
          <w:ilvl w:val="0"/>
          <w:numId w:val="6"/>
        </w:numPr>
        <w:spacing w:after="34" w:line="249" w:lineRule="auto"/>
        <w:ind w:hanging="360"/>
        <w:jc w:val="both"/>
      </w:pPr>
      <w:r>
        <w:rPr>
          <w:rFonts w:ascii="Arial" w:eastAsia="Arial" w:hAnsi="Arial" w:cs="Arial"/>
          <w:sz w:val="24"/>
        </w:rPr>
        <w:t xml:space="preserve">Oferta Wykonawcy, która uzyska najwyższą liczbę punktów w ramach kryteriów ocen ofert, uznana zostanie przez Zamawiającego za najkorzystniejszą. </w:t>
      </w:r>
    </w:p>
    <w:p w14:paraId="2D555BE8" w14:textId="77777777" w:rsidR="00545567" w:rsidRDefault="00000000">
      <w:pPr>
        <w:numPr>
          <w:ilvl w:val="0"/>
          <w:numId w:val="6"/>
        </w:numPr>
        <w:spacing w:after="30" w:line="249" w:lineRule="auto"/>
        <w:ind w:hanging="360"/>
        <w:jc w:val="both"/>
      </w:pPr>
      <w:r>
        <w:rPr>
          <w:rFonts w:ascii="Arial" w:eastAsia="Arial" w:hAnsi="Arial" w:cs="Arial"/>
          <w:color w:val="00000A"/>
          <w:sz w:val="24"/>
        </w:rPr>
        <w:t xml:space="preserve">Pozostałe oferty zostaną sklasyfikowane zgodnie z liczbą uzyskanych punktów.  </w:t>
      </w:r>
    </w:p>
    <w:p w14:paraId="3EB3A028" w14:textId="77777777" w:rsidR="00545567" w:rsidRDefault="00000000">
      <w:pPr>
        <w:numPr>
          <w:ilvl w:val="0"/>
          <w:numId w:val="6"/>
        </w:numPr>
        <w:spacing w:after="30" w:line="249" w:lineRule="auto"/>
        <w:ind w:hanging="360"/>
        <w:jc w:val="both"/>
      </w:pPr>
      <w:r>
        <w:rPr>
          <w:rFonts w:ascii="Arial" w:eastAsia="Arial" w:hAnsi="Arial" w:cs="Arial"/>
          <w:color w:val="00000A"/>
          <w:sz w:val="24"/>
        </w:rPr>
        <w:t xml:space="preserve">Realizacja zamówienia zostanie powierzona Wykonawcy, który złożył najkorzystniejszą ofertę. </w:t>
      </w:r>
    </w:p>
    <w:p w14:paraId="0C14064F" w14:textId="77777777" w:rsidR="00545567" w:rsidRDefault="00000000">
      <w:pPr>
        <w:numPr>
          <w:ilvl w:val="0"/>
          <w:numId w:val="6"/>
        </w:numPr>
        <w:spacing w:after="0" w:line="249" w:lineRule="auto"/>
        <w:ind w:hanging="360"/>
        <w:jc w:val="both"/>
      </w:pPr>
      <w:r>
        <w:rPr>
          <w:rFonts w:ascii="Arial" w:eastAsia="Arial" w:hAnsi="Arial" w:cs="Arial"/>
          <w:color w:val="00000A"/>
          <w:sz w:val="24"/>
        </w:rPr>
        <w:t xml:space="preserve">Jeżeli nie będzie można dokonać wyboru oferty najkorzystniejszej ze względu na to, że dwie lub więcej ofert otrzymało taką samą liczbę punktów, Zamawiający wezwie Wykonawców, którzy złożyli te oferty, do złożenia w terminie przez siebie określonym ofert dodatkowych. Jeżeli spośród ofert dodatkowych nie może wybrać najkorzystniej oferty postępowanie unieważnia się. </w:t>
      </w:r>
    </w:p>
    <w:p w14:paraId="7742CE20" w14:textId="77777777" w:rsidR="00545567" w:rsidRDefault="00000000">
      <w:pPr>
        <w:spacing w:after="17"/>
        <w:ind w:left="350"/>
      </w:pPr>
      <w:r>
        <w:rPr>
          <w:rFonts w:ascii="Arial" w:eastAsia="Arial" w:hAnsi="Arial" w:cs="Arial"/>
          <w:sz w:val="24"/>
        </w:rPr>
        <w:t xml:space="preserve"> </w:t>
      </w:r>
    </w:p>
    <w:p w14:paraId="3C5A933F" w14:textId="0626AF35" w:rsidR="00545567" w:rsidRDefault="00000000" w:rsidP="00E076DA">
      <w:pPr>
        <w:tabs>
          <w:tab w:val="center" w:pos="2043"/>
        </w:tabs>
        <w:spacing w:after="0"/>
      </w:pPr>
      <w:r>
        <w:rPr>
          <w:rFonts w:ascii="Arial" w:eastAsia="Arial" w:hAnsi="Arial" w:cs="Arial"/>
          <w:b/>
          <w:color w:val="00000A"/>
          <w:sz w:val="24"/>
        </w:rPr>
        <w:t xml:space="preserve">VII. </w:t>
      </w:r>
      <w:r>
        <w:rPr>
          <w:rFonts w:ascii="Arial" w:eastAsia="Arial" w:hAnsi="Arial" w:cs="Arial"/>
          <w:b/>
          <w:color w:val="00000A"/>
          <w:sz w:val="24"/>
        </w:rPr>
        <w:tab/>
        <w:t xml:space="preserve">INFORMACJE DODATKOWE </w:t>
      </w:r>
      <w:r>
        <w:rPr>
          <w:rFonts w:ascii="Arial" w:eastAsia="Arial" w:hAnsi="Arial" w:cs="Arial"/>
          <w:color w:val="00000A"/>
          <w:sz w:val="24"/>
        </w:rPr>
        <w:t xml:space="preserve"> </w:t>
      </w:r>
    </w:p>
    <w:p w14:paraId="79CFA7C2" w14:textId="77777777" w:rsidR="00545567" w:rsidRDefault="00000000">
      <w:pPr>
        <w:numPr>
          <w:ilvl w:val="0"/>
          <w:numId w:val="7"/>
        </w:numPr>
        <w:spacing w:after="20"/>
        <w:ind w:hanging="360"/>
        <w:jc w:val="both"/>
      </w:pPr>
      <w:r>
        <w:rPr>
          <w:rFonts w:ascii="Arial" w:eastAsia="Arial" w:hAnsi="Arial" w:cs="Arial"/>
          <w:b/>
          <w:color w:val="00000A"/>
          <w:sz w:val="24"/>
        </w:rPr>
        <w:t>Zamawiający nie dopuszcza składania ofert częściowych</w:t>
      </w:r>
      <w:r>
        <w:rPr>
          <w:rFonts w:ascii="Arial" w:eastAsia="Arial" w:hAnsi="Arial" w:cs="Arial"/>
          <w:color w:val="00000A"/>
          <w:sz w:val="24"/>
        </w:rPr>
        <w:t xml:space="preserve">. </w:t>
      </w:r>
    </w:p>
    <w:p w14:paraId="2E63AF72" w14:textId="77777777" w:rsidR="00545567" w:rsidRDefault="00000000">
      <w:pPr>
        <w:numPr>
          <w:ilvl w:val="0"/>
          <w:numId w:val="7"/>
        </w:numPr>
        <w:spacing w:after="31" w:line="249" w:lineRule="auto"/>
        <w:ind w:hanging="360"/>
        <w:jc w:val="both"/>
      </w:pPr>
      <w:r>
        <w:rPr>
          <w:rFonts w:ascii="Arial" w:eastAsia="Arial" w:hAnsi="Arial" w:cs="Arial"/>
          <w:color w:val="00000A"/>
          <w:sz w:val="24"/>
        </w:rPr>
        <w:t xml:space="preserve">Zamawiający nie dopuszcza składania ofert wariantowych. </w:t>
      </w:r>
    </w:p>
    <w:p w14:paraId="414E6688" w14:textId="77777777" w:rsidR="00545567" w:rsidRDefault="00000000">
      <w:pPr>
        <w:numPr>
          <w:ilvl w:val="0"/>
          <w:numId w:val="7"/>
        </w:numPr>
        <w:spacing w:after="30" w:line="249" w:lineRule="auto"/>
        <w:ind w:hanging="360"/>
        <w:jc w:val="both"/>
      </w:pPr>
      <w:r>
        <w:rPr>
          <w:rFonts w:ascii="Arial" w:eastAsia="Arial" w:hAnsi="Arial" w:cs="Arial"/>
          <w:color w:val="00000A"/>
          <w:sz w:val="24"/>
        </w:rPr>
        <w:t xml:space="preserve">Zamawiający ma prawo zwrócić się do Wykonawcy o wyjaśnienie treści złożonej oferty. </w:t>
      </w:r>
    </w:p>
    <w:p w14:paraId="77C03922" w14:textId="77777777" w:rsidR="00545567" w:rsidRDefault="00000000">
      <w:pPr>
        <w:numPr>
          <w:ilvl w:val="0"/>
          <w:numId w:val="7"/>
        </w:numPr>
        <w:spacing w:after="30" w:line="249" w:lineRule="auto"/>
        <w:ind w:hanging="360"/>
        <w:jc w:val="both"/>
      </w:pPr>
      <w:r>
        <w:rPr>
          <w:rFonts w:ascii="Arial" w:eastAsia="Arial" w:hAnsi="Arial" w:cs="Arial"/>
          <w:color w:val="00000A"/>
          <w:sz w:val="24"/>
        </w:rPr>
        <w:t xml:space="preserve">W przypadku uchylania się Wykonawcy od podpisania umowy, Zamawiający zastrzega sobie możliwość podpisania umowy z następnym w kolejności z rankingu ofert Wykonawcą. </w:t>
      </w:r>
    </w:p>
    <w:p w14:paraId="245CC35E" w14:textId="77777777" w:rsidR="00545567" w:rsidRDefault="00000000">
      <w:pPr>
        <w:numPr>
          <w:ilvl w:val="0"/>
          <w:numId w:val="7"/>
        </w:numPr>
        <w:spacing w:after="31" w:line="249" w:lineRule="auto"/>
        <w:ind w:hanging="360"/>
        <w:jc w:val="both"/>
      </w:pPr>
      <w:r>
        <w:rPr>
          <w:rFonts w:ascii="Arial" w:eastAsia="Arial" w:hAnsi="Arial" w:cs="Arial"/>
          <w:color w:val="00000A"/>
          <w:sz w:val="24"/>
        </w:rPr>
        <w:t xml:space="preserve">Wybrany Wykonawca zostanie poinformowany pisemnie lub telefonicznie o miejscu i terminie podpisania umowy. </w:t>
      </w:r>
    </w:p>
    <w:p w14:paraId="15BFA3ED" w14:textId="77777777" w:rsidR="00545567" w:rsidRDefault="00000000">
      <w:pPr>
        <w:numPr>
          <w:ilvl w:val="0"/>
          <w:numId w:val="7"/>
        </w:numPr>
        <w:spacing w:after="31" w:line="249" w:lineRule="auto"/>
        <w:ind w:hanging="360"/>
        <w:jc w:val="both"/>
      </w:pPr>
      <w:r>
        <w:rPr>
          <w:rFonts w:ascii="Arial" w:eastAsia="Arial" w:hAnsi="Arial" w:cs="Arial"/>
          <w:color w:val="00000A"/>
          <w:sz w:val="24"/>
        </w:rPr>
        <w:t xml:space="preserve">Zamawiający poprawia w ofercie: </w:t>
      </w:r>
    </w:p>
    <w:p w14:paraId="7400661B" w14:textId="77777777" w:rsidR="00545567" w:rsidRDefault="00000000">
      <w:pPr>
        <w:numPr>
          <w:ilvl w:val="1"/>
          <w:numId w:val="7"/>
        </w:numPr>
        <w:spacing w:after="30" w:line="249" w:lineRule="auto"/>
        <w:ind w:hanging="360"/>
        <w:jc w:val="both"/>
      </w:pPr>
      <w:r>
        <w:rPr>
          <w:rFonts w:ascii="Arial" w:eastAsia="Arial" w:hAnsi="Arial" w:cs="Arial"/>
          <w:color w:val="00000A"/>
          <w:sz w:val="24"/>
        </w:rPr>
        <w:t xml:space="preserve">oczywiste omyłki pisarskie, </w:t>
      </w:r>
    </w:p>
    <w:p w14:paraId="4E59FDB0" w14:textId="77777777" w:rsidR="00545567" w:rsidRDefault="00000000">
      <w:pPr>
        <w:numPr>
          <w:ilvl w:val="1"/>
          <w:numId w:val="7"/>
        </w:numPr>
        <w:spacing w:after="31" w:line="249" w:lineRule="auto"/>
        <w:ind w:hanging="360"/>
        <w:jc w:val="both"/>
      </w:pPr>
      <w:r>
        <w:rPr>
          <w:rFonts w:ascii="Arial" w:eastAsia="Arial" w:hAnsi="Arial" w:cs="Arial"/>
          <w:color w:val="00000A"/>
          <w:sz w:val="24"/>
        </w:rPr>
        <w:t xml:space="preserve">oczywiste omyłki rachunkowe, z uwzględnieniem konsekwencji rachunkowych dokonanych poprawek, </w:t>
      </w:r>
    </w:p>
    <w:p w14:paraId="6D6627B8" w14:textId="77777777" w:rsidR="00545567" w:rsidRDefault="00000000">
      <w:pPr>
        <w:numPr>
          <w:ilvl w:val="1"/>
          <w:numId w:val="7"/>
        </w:numPr>
        <w:spacing w:after="30" w:line="249" w:lineRule="auto"/>
        <w:ind w:hanging="360"/>
        <w:jc w:val="both"/>
      </w:pPr>
      <w:r>
        <w:rPr>
          <w:rFonts w:ascii="Arial" w:eastAsia="Arial" w:hAnsi="Arial" w:cs="Arial"/>
          <w:color w:val="00000A"/>
          <w:sz w:val="24"/>
        </w:rPr>
        <w:t xml:space="preserve">inne omyłki polegające na niezgodności oferty z Zaproszeniem, niepowodujące istotnych zmian w treści oferty. </w:t>
      </w:r>
    </w:p>
    <w:p w14:paraId="030EB56F" w14:textId="77777777" w:rsidR="00545567" w:rsidRDefault="00000000">
      <w:pPr>
        <w:numPr>
          <w:ilvl w:val="0"/>
          <w:numId w:val="7"/>
        </w:numPr>
        <w:spacing w:after="30" w:line="249" w:lineRule="auto"/>
        <w:ind w:hanging="360"/>
        <w:jc w:val="both"/>
      </w:pPr>
      <w:r>
        <w:rPr>
          <w:rFonts w:ascii="Arial" w:eastAsia="Arial" w:hAnsi="Arial" w:cs="Arial"/>
          <w:color w:val="00000A"/>
          <w:sz w:val="24"/>
        </w:rPr>
        <w:t xml:space="preserve">Zamawiający odrzuca ofertę, jeżeli: </w:t>
      </w:r>
    </w:p>
    <w:p w14:paraId="665312E7" w14:textId="77777777" w:rsidR="00545567" w:rsidRDefault="00000000">
      <w:pPr>
        <w:numPr>
          <w:ilvl w:val="1"/>
          <w:numId w:val="7"/>
        </w:numPr>
        <w:spacing w:after="30" w:line="249" w:lineRule="auto"/>
        <w:ind w:hanging="360"/>
        <w:jc w:val="both"/>
      </w:pPr>
      <w:r>
        <w:rPr>
          <w:rFonts w:ascii="Arial" w:eastAsia="Arial" w:hAnsi="Arial" w:cs="Arial"/>
          <w:color w:val="00000A"/>
          <w:sz w:val="24"/>
        </w:rPr>
        <w:t xml:space="preserve">jest niezgodna z treścią Zaproszenia do składania ofert, </w:t>
      </w:r>
    </w:p>
    <w:p w14:paraId="1C090EE0" w14:textId="77777777" w:rsidR="00545567" w:rsidRDefault="00000000">
      <w:pPr>
        <w:numPr>
          <w:ilvl w:val="1"/>
          <w:numId w:val="7"/>
        </w:numPr>
        <w:spacing w:after="31" w:line="249" w:lineRule="auto"/>
        <w:ind w:hanging="360"/>
        <w:jc w:val="both"/>
      </w:pPr>
      <w:r>
        <w:rPr>
          <w:rFonts w:ascii="Arial" w:eastAsia="Arial" w:hAnsi="Arial" w:cs="Arial"/>
          <w:color w:val="00000A"/>
          <w:sz w:val="24"/>
        </w:rPr>
        <w:t xml:space="preserve">jej złożenie stanowi czyn nieuczciwej konkurencji w rozumieniu przepisów o zwalczaniu nieuczciwej konkurencji, </w:t>
      </w:r>
    </w:p>
    <w:p w14:paraId="228C6185" w14:textId="77777777" w:rsidR="00545567" w:rsidRDefault="00000000">
      <w:pPr>
        <w:numPr>
          <w:ilvl w:val="1"/>
          <w:numId w:val="7"/>
        </w:numPr>
        <w:spacing w:after="30" w:line="249" w:lineRule="auto"/>
        <w:ind w:hanging="360"/>
        <w:jc w:val="both"/>
      </w:pPr>
      <w:r>
        <w:rPr>
          <w:rFonts w:ascii="Arial" w:eastAsia="Arial" w:hAnsi="Arial" w:cs="Arial"/>
          <w:color w:val="00000A"/>
          <w:sz w:val="24"/>
        </w:rPr>
        <w:t xml:space="preserve">jest nieważna na podstawie odrębnych przepisów, </w:t>
      </w:r>
    </w:p>
    <w:p w14:paraId="7E86035B" w14:textId="77777777" w:rsidR="00545567" w:rsidRDefault="00000000">
      <w:pPr>
        <w:numPr>
          <w:ilvl w:val="1"/>
          <w:numId w:val="7"/>
        </w:numPr>
        <w:spacing w:after="30" w:line="249" w:lineRule="auto"/>
        <w:ind w:hanging="360"/>
        <w:jc w:val="both"/>
      </w:pPr>
      <w:r>
        <w:rPr>
          <w:rFonts w:ascii="Arial" w:eastAsia="Arial" w:hAnsi="Arial" w:cs="Arial"/>
          <w:color w:val="00000A"/>
          <w:sz w:val="24"/>
        </w:rPr>
        <w:t xml:space="preserve">Wykonawca w terminie 3 dni od dnia doręczenia zawiadomienia nie zgodził się na poprawienie omyłki o której mowa w pkt VII ppkt 6 lit. c niniejszego Zaproszenia, </w:t>
      </w:r>
    </w:p>
    <w:p w14:paraId="763BA44E" w14:textId="77777777" w:rsidR="00545567" w:rsidRDefault="00000000">
      <w:pPr>
        <w:numPr>
          <w:ilvl w:val="1"/>
          <w:numId w:val="7"/>
        </w:numPr>
        <w:spacing w:after="30" w:line="249" w:lineRule="auto"/>
        <w:ind w:hanging="360"/>
        <w:jc w:val="both"/>
      </w:pPr>
      <w:r>
        <w:rPr>
          <w:rFonts w:ascii="Arial" w:eastAsia="Arial" w:hAnsi="Arial" w:cs="Arial"/>
          <w:color w:val="00000A"/>
          <w:sz w:val="24"/>
        </w:rPr>
        <w:t xml:space="preserve">zawiera rażąco niską cenę w stosunku do przedmiotu zamówienia. </w:t>
      </w:r>
    </w:p>
    <w:p w14:paraId="691B340D" w14:textId="77777777" w:rsidR="00545567" w:rsidRDefault="00000000">
      <w:pPr>
        <w:numPr>
          <w:ilvl w:val="0"/>
          <w:numId w:val="7"/>
        </w:numPr>
        <w:spacing w:after="30" w:line="249" w:lineRule="auto"/>
        <w:ind w:hanging="360"/>
        <w:jc w:val="both"/>
      </w:pPr>
      <w:r>
        <w:rPr>
          <w:rFonts w:ascii="Arial" w:eastAsia="Arial" w:hAnsi="Arial" w:cs="Arial"/>
          <w:color w:val="00000A"/>
          <w:sz w:val="24"/>
        </w:rPr>
        <w:t xml:space="preserve">Zamawiający unieważnia postępowanie, jeżeli: </w:t>
      </w:r>
    </w:p>
    <w:p w14:paraId="53A8D055" w14:textId="77777777" w:rsidR="00545567" w:rsidRDefault="00000000">
      <w:pPr>
        <w:numPr>
          <w:ilvl w:val="1"/>
          <w:numId w:val="7"/>
        </w:numPr>
        <w:spacing w:after="31" w:line="249" w:lineRule="auto"/>
        <w:ind w:hanging="360"/>
        <w:jc w:val="both"/>
      </w:pPr>
      <w:r>
        <w:rPr>
          <w:rFonts w:ascii="Arial" w:eastAsia="Arial" w:hAnsi="Arial" w:cs="Arial"/>
          <w:color w:val="00000A"/>
          <w:sz w:val="24"/>
        </w:rPr>
        <w:t xml:space="preserve">nie złożono żadnej oferty niepodlegającej odrzuceniu, </w:t>
      </w:r>
    </w:p>
    <w:p w14:paraId="7F7E0462" w14:textId="0032FB84" w:rsidR="00545567" w:rsidRDefault="00000000" w:rsidP="00BF74A9">
      <w:pPr>
        <w:numPr>
          <w:ilvl w:val="1"/>
          <w:numId w:val="7"/>
        </w:numPr>
        <w:spacing w:after="31" w:line="249" w:lineRule="auto"/>
        <w:ind w:hanging="360"/>
        <w:jc w:val="both"/>
      </w:pPr>
      <w:r>
        <w:rPr>
          <w:rFonts w:ascii="Arial" w:eastAsia="Arial" w:hAnsi="Arial" w:cs="Arial"/>
          <w:color w:val="00000A"/>
          <w:sz w:val="24"/>
        </w:rPr>
        <w:t xml:space="preserve">cena najkorzystniejszej oferty lub oferta z najniższą ceną przewyższa kwotę, którą </w:t>
      </w:r>
      <w:r w:rsidRPr="00BF74A9">
        <w:rPr>
          <w:rFonts w:ascii="Arial" w:eastAsia="Arial" w:hAnsi="Arial" w:cs="Arial"/>
          <w:color w:val="00000A"/>
          <w:sz w:val="24"/>
        </w:rPr>
        <w:t xml:space="preserve">Zamawiający zamierza przeznaczyć na sfinansowanie zamówienia, chyba że Zamawiający może zwiększyć tę kwotę do ceny najkorzystniejszej oferty, </w:t>
      </w:r>
    </w:p>
    <w:p w14:paraId="207B18B7" w14:textId="77777777" w:rsidR="00545567" w:rsidRDefault="00000000">
      <w:pPr>
        <w:numPr>
          <w:ilvl w:val="1"/>
          <w:numId w:val="7"/>
        </w:numPr>
        <w:spacing w:after="31" w:line="249" w:lineRule="auto"/>
        <w:ind w:hanging="360"/>
        <w:jc w:val="both"/>
      </w:pPr>
      <w:r>
        <w:rPr>
          <w:rFonts w:ascii="Arial" w:eastAsia="Arial" w:hAnsi="Arial" w:cs="Arial"/>
          <w:color w:val="00000A"/>
          <w:sz w:val="24"/>
        </w:rPr>
        <w:lastRenderedPageBreak/>
        <w:t xml:space="preserve">zostały złożone oferty dodatkowe o takiej samej cenie, </w:t>
      </w:r>
    </w:p>
    <w:p w14:paraId="2D6FFAB9" w14:textId="77777777" w:rsidR="00545567" w:rsidRDefault="00000000">
      <w:pPr>
        <w:numPr>
          <w:ilvl w:val="1"/>
          <w:numId w:val="7"/>
        </w:numPr>
        <w:spacing w:after="30" w:line="249" w:lineRule="auto"/>
        <w:ind w:hanging="360"/>
        <w:jc w:val="both"/>
      </w:pPr>
      <w:r>
        <w:rPr>
          <w:rFonts w:ascii="Arial" w:eastAsia="Arial" w:hAnsi="Arial" w:cs="Arial"/>
          <w:color w:val="00000A"/>
          <w:sz w:val="24"/>
        </w:rPr>
        <w:t xml:space="preserve">wystąpiła istotna zmiana okoliczności powodująca, że prowadzenie postępowania lub wykonanie zamówienia nie leży w interesie publicznym, czego nie można było wcześniej przewidzieć, </w:t>
      </w:r>
    </w:p>
    <w:p w14:paraId="3BF267AB" w14:textId="77777777" w:rsidR="00545567" w:rsidRDefault="00000000">
      <w:pPr>
        <w:numPr>
          <w:ilvl w:val="1"/>
          <w:numId w:val="7"/>
        </w:numPr>
        <w:spacing w:after="30" w:line="249" w:lineRule="auto"/>
        <w:ind w:hanging="360"/>
        <w:jc w:val="both"/>
      </w:pPr>
      <w:r>
        <w:rPr>
          <w:rFonts w:ascii="Arial" w:eastAsia="Arial" w:hAnsi="Arial" w:cs="Arial"/>
          <w:color w:val="00000A"/>
          <w:sz w:val="24"/>
        </w:rPr>
        <w:t xml:space="preserve">postępowanie obarczone jest niemożliwą do usunięcia wadą uniemożliwiającą zawarcie niepodlegającej unieważnieniu umowy. </w:t>
      </w:r>
    </w:p>
    <w:p w14:paraId="5D7FEA81" w14:textId="77777777" w:rsidR="00545567" w:rsidRDefault="00000000">
      <w:pPr>
        <w:numPr>
          <w:ilvl w:val="0"/>
          <w:numId w:val="7"/>
        </w:numPr>
        <w:spacing w:after="30" w:line="249" w:lineRule="auto"/>
        <w:ind w:hanging="360"/>
        <w:jc w:val="both"/>
      </w:pPr>
      <w:r>
        <w:rPr>
          <w:rFonts w:ascii="Arial" w:eastAsia="Arial" w:hAnsi="Arial" w:cs="Arial"/>
          <w:color w:val="00000A"/>
          <w:sz w:val="24"/>
        </w:rPr>
        <w:t xml:space="preserve">W niniejszym postępowaniu nie mają zastosowania środki odwoławcze. </w:t>
      </w:r>
    </w:p>
    <w:p w14:paraId="0F543979" w14:textId="77777777" w:rsidR="00545567" w:rsidRDefault="00000000">
      <w:pPr>
        <w:numPr>
          <w:ilvl w:val="0"/>
          <w:numId w:val="7"/>
        </w:numPr>
        <w:spacing w:after="30" w:line="249" w:lineRule="auto"/>
        <w:ind w:hanging="360"/>
        <w:jc w:val="both"/>
      </w:pPr>
      <w:r>
        <w:rPr>
          <w:rFonts w:ascii="Arial" w:eastAsia="Arial" w:hAnsi="Arial" w:cs="Arial"/>
          <w:color w:val="00000A"/>
          <w:sz w:val="24"/>
        </w:rPr>
        <w:t xml:space="preserve">Jeżeli zaoferowana cena wydaje się rażąco niska w stosunku do przedmiotu zamówienia i budzi wątpliwości Zamawiającego co do możliwości wykonania przedmiotu zamówienia zgodnie z wymaganiami określonymi przez Zamawiającego lub jeśli jest niższa o co najmniej 30% od szacunkowej wartości zamówienia powiększonej o należny podatek od towarów i usług lub średniej arytmetycznej cen wszystkich złożonych ofert, Zamawiający może zwrócić się do Wykonawcy o udzielenie wyjaśnień dotyczących wyliczenia ceny. Obowiązek wykazania że oferta nie zawiera rażąco niskiej ceny spoczywa na Wykonawcy. </w:t>
      </w:r>
    </w:p>
    <w:p w14:paraId="2D2D8BEF" w14:textId="77777777" w:rsidR="00545567" w:rsidRDefault="00000000">
      <w:pPr>
        <w:numPr>
          <w:ilvl w:val="0"/>
          <w:numId w:val="7"/>
        </w:numPr>
        <w:spacing w:after="30" w:line="249" w:lineRule="auto"/>
        <w:ind w:hanging="360"/>
        <w:jc w:val="both"/>
      </w:pPr>
      <w:r>
        <w:rPr>
          <w:rFonts w:ascii="Arial" w:eastAsia="Arial" w:hAnsi="Arial" w:cs="Arial"/>
          <w:color w:val="00000A"/>
          <w:sz w:val="24"/>
        </w:rPr>
        <w:t xml:space="preserve">Oferty złożone po terminie nie będą rozpatrywane. </w:t>
      </w:r>
    </w:p>
    <w:p w14:paraId="475E1369" w14:textId="77777777" w:rsidR="00545567" w:rsidRDefault="00000000">
      <w:pPr>
        <w:numPr>
          <w:ilvl w:val="0"/>
          <w:numId w:val="7"/>
        </w:numPr>
        <w:spacing w:after="3" w:line="249" w:lineRule="auto"/>
        <w:ind w:hanging="360"/>
        <w:jc w:val="both"/>
      </w:pPr>
      <w:r>
        <w:rPr>
          <w:rFonts w:ascii="Arial" w:eastAsia="Arial" w:hAnsi="Arial" w:cs="Arial"/>
          <w:sz w:val="24"/>
        </w:rPr>
        <w:t>Oferty złożone po terminie składania zostaną odrzucone bez ich otwarcia.</w:t>
      </w:r>
      <w:r>
        <w:rPr>
          <w:rFonts w:ascii="Arial" w:eastAsia="Arial" w:hAnsi="Arial" w:cs="Arial"/>
          <w:color w:val="00000A"/>
          <w:sz w:val="24"/>
        </w:rPr>
        <w:t xml:space="preserve"> </w:t>
      </w:r>
    </w:p>
    <w:p w14:paraId="7F1B76D6" w14:textId="77777777" w:rsidR="00545567" w:rsidRDefault="00000000">
      <w:pPr>
        <w:spacing w:after="19"/>
        <w:ind w:left="350"/>
      </w:pPr>
      <w:r>
        <w:rPr>
          <w:rFonts w:ascii="Arial" w:eastAsia="Arial" w:hAnsi="Arial" w:cs="Arial"/>
          <w:color w:val="00000A"/>
          <w:sz w:val="24"/>
        </w:rPr>
        <w:t xml:space="preserve"> </w:t>
      </w:r>
    </w:p>
    <w:p w14:paraId="5BAAEBD2" w14:textId="77777777" w:rsidR="00545567" w:rsidRDefault="00000000">
      <w:pPr>
        <w:pStyle w:val="Nagwek1"/>
        <w:tabs>
          <w:tab w:val="center" w:pos="1524"/>
        </w:tabs>
        <w:ind w:left="0" w:firstLine="0"/>
      </w:pPr>
      <w:r>
        <w:t xml:space="preserve">VIII. </w:t>
      </w:r>
      <w:r>
        <w:tab/>
        <w:t xml:space="preserve">WIZJA LOKALNA </w:t>
      </w:r>
    </w:p>
    <w:p w14:paraId="109DDBE6" w14:textId="227A5610" w:rsidR="00545567" w:rsidRDefault="00000000" w:rsidP="00E076DA">
      <w:pPr>
        <w:spacing w:after="0"/>
        <w:ind w:left="350"/>
      </w:pPr>
      <w:r>
        <w:rPr>
          <w:rFonts w:ascii="Arial" w:eastAsia="Arial" w:hAnsi="Arial" w:cs="Arial"/>
          <w:b/>
          <w:sz w:val="24"/>
        </w:rPr>
        <w:t xml:space="preserve"> </w:t>
      </w:r>
      <w:r>
        <w:rPr>
          <w:rFonts w:ascii="Arial" w:eastAsia="Arial" w:hAnsi="Arial" w:cs="Arial"/>
          <w:sz w:val="24"/>
        </w:rPr>
        <w:t>Zamawiający zaleca, aby przed złożeniem oferty odbyć wizję lokalną w miejscu gdzie mają być wykonywane wyżej opisane prace. Wizja nie jest obowiązkowa</w:t>
      </w:r>
      <w:r>
        <w:rPr>
          <w:rFonts w:ascii="Arial" w:eastAsia="Arial" w:hAnsi="Arial" w:cs="Arial"/>
          <w:sz w:val="24"/>
          <w:u w:val="single" w:color="000000"/>
        </w:rPr>
        <w:t>.</w:t>
      </w:r>
      <w:r>
        <w:rPr>
          <w:rFonts w:ascii="Arial" w:eastAsia="Arial" w:hAnsi="Arial" w:cs="Arial"/>
          <w:sz w:val="24"/>
        </w:rPr>
        <w:t xml:space="preserve"> Wizja zostanie przeprowadzona  z udziałem przedstawiciela zamawiającego w języku polskim. Podczas wizji lokalnej wykonawcy będą mogli zapoznać się ze stanem obecnym/istniejącym miejsca realizacji inwestycji i jego otoczeniem. Udział w wizji lokalnej nie stanowi warunku udziału w postępowaniu (udział w wizji lokalnej jest dobrowolny).    </w:t>
      </w:r>
    </w:p>
    <w:p w14:paraId="1309C02D" w14:textId="77777777" w:rsidR="00545567" w:rsidRDefault="00000000">
      <w:pPr>
        <w:spacing w:after="3" w:line="249" w:lineRule="auto"/>
        <w:ind w:left="348" w:hanging="10"/>
        <w:jc w:val="both"/>
      </w:pPr>
      <w:r>
        <w:rPr>
          <w:rFonts w:ascii="Arial" w:eastAsia="Arial" w:hAnsi="Arial" w:cs="Arial"/>
          <w:sz w:val="24"/>
        </w:rPr>
        <w:t xml:space="preserve">Nie skorzystanie z uprawnienia do uczestnictwa w wizji lokalnej przez wykonawcę nie może stanowić podstawy formułowania jakichkolwiek roszczeń. Ryzyka niewłaściwej oceny warunków istniejących w miejscu realizacji przedmiotu zamówienia obciążają wykonawcę.  </w:t>
      </w:r>
    </w:p>
    <w:p w14:paraId="3D557031" w14:textId="6F7211ED" w:rsidR="00545567" w:rsidRDefault="00000000" w:rsidP="00E076DA">
      <w:pPr>
        <w:spacing w:after="3" w:line="249" w:lineRule="auto"/>
        <w:ind w:left="348" w:hanging="10"/>
        <w:jc w:val="both"/>
      </w:pPr>
      <w:r>
        <w:rPr>
          <w:rFonts w:ascii="Arial" w:eastAsia="Arial" w:hAnsi="Arial" w:cs="Arial"/>
          <w:sz w:val="24"/>
        </w:rPr>
        <w:t xml:space="preserve">Zamawiający nie pokrywa kosztów udziału wykonawców w wizji lokalnej, oraz nie ubezpiecza ich od jakichkolwiek wypadków, strat czy szkód związanych z wizja lokalną.  </w:t>
      </w:r>
    </w:p>
    <w:p w14:paraId="11BDCE76" w14:textId="77777777" w:rsidR="00545567" w:rsidRDefault="00000000">
      <w:pPr>
        <w:spacing w:after="20"/>
        <w:ind w:left="350"/>
      </w:pPr>
      <w:r>
        <w:rPr>
          <w:rFonts w:ascii="Arial" w:eastAsia="Arial" w:hAnsi="Arial" w:cs="Arial"/>
          <w:sz w:val="24"/>
        </w:rPr>
        <w:t xml:space="preserve"> </w:t>
      </w:r>
    </w:p>
    <w:p w14:paraId="39A6435C" w14:textId="77777777" w:rsidR="00545567" w:rsidRDefault="00000000">
      <w:pPr>
        <w:pStyle w:val="Nagwek1"/>
        <w:tabs>
          <w:tab w:val="center" w:pos="3998"/>
        </w:tabs>
        <w:ind w:left="0" w:firstLine="0"/>
      </w:pPr>
      <w:r>
        <w:t xml:space="preserve">IX. </w:t>
      </w:r>
      <w:r>
        <w:tab/>
        <w:t xml:space="preserve">OSOBY UPRAWNIONE DO POROZUMIEWANIA SIĘ Z WYKONAWCAMI </w:t>
      </w:r>
    </w:p>
    <w:p w14:paraId="65068FE5" w14:textId="4A445F28" w:rsidR="00545567" w:rsidRDefault="00000000" w:rsidP="00E076DA">
      <w:pPr>
        <w:spacing w:after="0"/>
        <w:ind w:left="350"/>
      </w:pPr>
      <w:r>
        <w:rPr>
          <w:rFonts w:ascii="Arial" w:eastAsia="Arial" w:hAnsi="Arial" w:cs="Arial"/>
          <w:sz w:val="24"/>
        </w:rPr>
        <w:t xml:space="preserve"> Ze strony Zamawiających osobą uprawnioną do porozumiewania się z wykonawcami jest: 1. Osoba do kontaktu: Paula Ziemiańska tel. 915644235 </w:t>
      </w:r>
    </w:p>
    <w:p w14:paraId="47CB2320" w14:textId="77777777" w:rsidR="00545567" w:rsidRDefault="00000000">
      <w:pPr>
        <w:spacing w:after="19"/>
        <w:ind w:left="350"/>
      </w:pPr>
      <w:r>
        <w:rPr>
          <w:rFonts w:ascii="Arial" w:eastAsia="Arial" w:hAnsi="Arial" w:cs="Arial"/>
          <w:sz w:val="24"/>
        </w:rPr>
        <w:t xml:space="preserve"> </w:t>
      </w:r>
    </w:p>
    <w:p w14:paraId="042729B9" w14:textId="7FD77E50" w:rsidR="00545567" w:rsidRDefault="00000000" w:rsidP="00E076DA">
      <w:pPr>
        <w:tabs>
          <w:tab w:val="center" w:pos="1332"/>
        </w:tabs>
        <w:spacing w:after="0"/>
      </w:pPr>
      <w:r>
        <w:rPr>
          <w:rFonts w:ascii="Arial" w:eastAsia="Arial" w:hAnsi="Arial" w:cs="Arial"/>
          <w:b/>
          <w:sz w:val="24"/>
        </w:rPr>
        <w:t xml:space="preserve">X. </w:t>
      </w:r>
      <w:r>
        <w:rPr>
          <w:rFonts w:ascii="Arial" w:eastAsia="Arial" w:hAnsi="Arial" w:cs="Arial"/>
          <w:b/>
          <w:sz w:val="24"/>
        </w:rPr>
        <w:tab/>
        <w:t xml:space="preserve">ZAŁĄCZNIKI: </w:t>
      </w:r>
      <w:r>
        <w:rPr>
          <w:rFonts w:ascii="Arial" w:eastAsia="Arial" w:hAnsi="Arial" w:cs="Arial"/>
          <w:sz w:val="24"/>
        </w:rPr>
        <w:t xml:space="preserve"> </w:t>
      </w:r>
    </w:p>
    <w:p w14:paraId="6D785F8B" w14:textId="77777777" w:rsidR="00545567" w:rsidRDefault="00000000">
      <w:pPr>
        <w:numPr>
          <w:ilvl w:val="0"/>
          <w:numId w:val="8"/>
        </w:numPr>
        <w:spacing w:after="31" w:line="249" w:lineRule="auto"/>
        <w:ind w:hanging="360"/>
        <w:jc w:val="both"/>
      </w:pPr>
      <w:r>
        <w:rPr>
          <w:rFonts w:ascii="Arial" w:eastAsia="Arial" w:hAnsi="Arial" w:cs="Arial"/>
          <w:color w:val="00000A"/>
          <w:sz w:val="24"/>
        </w:rPr>
        <w:t xml:space="preserve">formularz ofertowy – Załącznik nr 1 </w:t>
      </w:r>
    </w:p>
    <w:p w14:paraId="3DF64052" w14:textId="77777777" w:rsidR="00545567" w:rsidRDefault="00000000">
      <w:pPr>
        <w:numPr>
          <w:ilvl w:val="0"/>
          <w:numId w:val="8"/>
        </w:numPr>
        <w:spacing w:after="31" w:line="249" w:lineRule="auto"/>
        <w:ind w:hanging="360"/>
        <w:jc w:val="both"/>
      </w:pPr>
      <w:r>
        <w:rPr>
          <w:rFonts w:ascii="Arial" w:eastAsia="Arial" w:hAnsi="Arial" w:cs="Arial"/>
          <w:color w:val="00000A"/>
          <w:sz w:val="24"/>
        </w:rPr>
        <w:t xml:space="preserve">projekt umowy – Załącznik nr 2 </w:t>
      </w:r>
    </w:p>
    <w:p w14:paraId="2B0E6820" w14:textId="77777777" w:rsidR="00545567" w:rsidRDefault="00000000">
      <w:pPr>
        <w:numPr>
          <w:ilvl w:val="0"/>
          <w:numId w:val="8"/>
        </w:numPr>
        <w:spacing w:after="13" w:line="249" w:lineRule="auto"/>
        <w:ind w:hanging="360"/>
        <w:jc w:val="both"/>
      </w:pPr>
      <w:r>
        <w:rPr>
          <w:rFonts w:ascii="Arial" w:eastAsia="Arial" w:hAnsi="Arial" w:cs="Arial"/>
          <w:sz w:val="24"/>
        </w:rPr>
        <w:t xml:space="preserve">dokumentacja projektowa </w:t>
      </w:r>
      <w:r>
        <w:rPr>
          <w:rFonts w:ascii="Arial" w:eastAsia="Arial" w:hAnsi="Arial" w:cs="Arial"/>
          <w:color w:val="00000A"/>
          <w:sz w:val="24"/>
        </w:rPr>
        <w:t xml:space="preserve">– Załącznik nr 3 </w:t>
      </w:r>
    </w:p>
    <w:p w14:paraId="62BD6166" w14:textId="4DC69551" w:rsidR="00545567" w:rsidRDefault="000C1E01" w:rsidP="000C1E01">
      <w:pPr>
        <w:numPr>
          <w:ilvl w:val="0"/>
          <w:numId w:val="8"/>
        </w:numPr>
        <w:spacing w:after="13" w:line="249" w:lineRule="auto"/>
        <w:ind w:hanging="360"/>
        <w:jc w:val="both"/>
      </w:pPr>
      <w:r w:rsidRPr="00E076DA">
        <w:rPr>
          <w:rFonts w:ascii="Arial" w:eastAsia="Arial" w:hAnsi="Arial" w:cs="Arial"/>
          <w:sz w:val="24"/>
        </w:rPr>
        <w:t>przedmiar  – Załącznik 4</w:t>
      </w:r>
    </w:p>
    <w:sectPr w:rsidR="00545567">
      <w:headerReference w:type="even" r:id="rId7"/>
      <w:headerReference w:type="default" r:id="rId8"/>
      <w:footerReference w:type="even" r:id="rId9"/>
      <w:footerReference w:type="default" r:id="rId10"/>
      <w:headerReference w:type="first" r:id="rId11"/>
      <w:footerReference w:type="first" r:id="rId12"/>
      <w:pgSz w:w="11899" w:h="16838"/>
      <w:pgMar w:top="1714" w:right="1392" w:bottom="818" w:left="1066" w:header="43"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837395" w14:textId="77777777" w:rsidR="00B668C4" w:rsidRDefault="00B668C4">
      <w:pPr>
        <w:spacing w:after="0" w:line="240" w:lineRule="auto"/>
      </w:pPr>
      <w:r>
        <w:separator/>
      </w:r>
    </w:p>
  </w:endnote>
  <w:endnote w:type="continuationSeparator" w:id="0">
    <w:p w14:paraId="64949CD9" w14:textId="77777777" w:rsidR="00B668C4" w:rsidRDefault="00B66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07384F" w14:textId="77777777" w:rsidR="00545567" w:rsidRDefault="00000000">
    <w:pPr>
      <w:spacing w:after="0"/>
      <w:ind w:right="12"/>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1307FA61" w14:textId="77777777" w:rsidR="00545567" w:rsidRDefault="00000000">
    <w:pPr>
      <w:spacing w:after="0"/>
      <w:ind w:left="350"/>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6AF5E3" w14:textId="77777777" w:rsidR="00545567" w:rsidRDefault="00000000">
    <w:pPr>
      <w:spacing w:after="0"/>
      <w:ind w:right="12"/>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0E67FFFA" w14:textId="77777777" w:rsidR="00545567" w:rsidRDefault="00000000">
    <w:pPr>
      <w:spacing w:after="0"/>
      <w:ind w:left="350"/>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111348" w14:textId="77777777" w:rsidR="00545567" w:rsidRDefault="00000000">
    <w:pPr>
      <w:spacing w:after="0"/>
      <w:ind w:right="12"/>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341D6455" w14:textId="77777777" w:rsidR="00545567" w:rsidRDefault="00000000">
    <w:pPr>
      <w:spacing w:after="0"/>
      <w:ind w:left="350"/>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933C67" w14:textId="77777777" w:rsidR="00B668C4" w:rsidRDefault="00B668C4">
      <w:pPr>
        <w:spacing w:after="0" w:line="240" w:lineRule="auto"/>
      </w:pPr>
      <w:r>
        <w:separator/>
      </w:r>
    </w:p>
  </w:footnote>
  <w:footnote w:type="continuationSeparator" w:id="0">
    <w:p w14:paraId="55DDD2EA" w14:textId="77777777" w:rsidR="00B668C4" w:rsidRDefault="00B66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FF51E0" w14:textId="77777777" w:rsidR="00545567" w:rsidRDefault="00000000">
    <w:pPr>
      <w:spacing w:after="0"/>
      <w:ind w:left="350"/>
    </w:pPr>
    <w:r>
      <w:rPr>
        <w:noProof/>
      </w:rPr>
      <w:drawing>
        <wp:anchor distT="0" distB="0" distL="114300" distR="114300" simplePos="0" relativeHeight="251658240" behindDoc="0" locked="0" layoutInCell="1" allowOverlap="0" wp14:anchorId="4DB381F4" wp14:editId="7A8D477A">
          <wp:simplePos x="0" y="0"/>
          <wp:positionH relativeFrom="page">
            <wp:posOffset>500380</wp:posOffset>
          </wp:positionH>
          <wp:positionV relativeFrom="page">
            <wp:posOffset>541020</wp:posOffset>
          </wp:positionV>
          <wp:extent cx="1431925" cy="474345"/>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431925" cy="474345"/>
                  </a:xfrm>
                  <a:prstGeom prst="rect">
                    <a:avLst/>
                  </a:prstGeom>
                </pic:spPr>
              </pic:pic>
            </a:graphicData>
          </a:graphic>
        </wp:anchor>
      </w:drawing>
    </w:r>
    <w:r>
      <w:rPr>
        <w:noProof/>
      </w:rPr>
      <w:drawing>
        <wp:anchor distT="0" distB="0" distL="114300" distR="114300" simplePos="0" relativeHeight="251659264" behindDoc="0" locked="0" layoutInCell="1" allowOverlap="0" wp14:anchorId="18FC0B5C" wp14:editId="184C7B9A">
          <wp:simplePos x="0" y="0"/>
          <wp:positionH relativeFrom="page">
            <wp:posOffset>5728970</wp:posOffset>
          </wp:positionH>
          <wp:positionV relativeFrom="page">
            <wp:posOffset>460375</wp:posOffset>
          </wp:positionV>
          <wp:extent cx="1012190" cy="53149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1012190" cy="531495"/>
                  </a:xfrm>
                  <a:prstGeom prst="rect">
                    <a:avLst/>
                  </a:prstGeom>
                </pic:spPr>
              </pic:pic>
            </a:graphicData>
          </a:graphic>
        </wp:anchor>
      </w:drawing>
    </w:r>
    <w:r>
      <w:rPr>
        <w:noProof/>
      </w:rPr>
      <w:drawing>
        <wp:anchor distT="0" distB="0" distL="114300" distR="114300" simplePos="0" relativeHeight="251660288" behindDoc="0" locked="0" layoutInCell="1" allowOverlap="0" wp14:anchorId="492E78BE" wp14:editId="16DAFAE6">
          <wp:simplePos x="0" y="0"/>
          <wp:positionH relativeFrom="page">
            <wp:posOffset>3082290</wp:posOffset>
          </wp:positionH>
          <wp:positionV relativeFrom="page">
            <wp:posOffset>557530</wp:posOffset>
          </wp:positionV>
          <wp:extent cx="1258570" cy="441325"/>
          <wp:effectExtent l="0" t="0" r="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3"/>
                  <a:stretch>
                    <a:fillRect/>
                  </a:stretch>
                </pic:blipFill>
                <pic:spPr>
                  <a:xfrm>
                    <a:off x="0" y="0"/>
                    <a:ext cx="1258570" cy="441325"/>
                  </a:xfrm>
                  <a:prstGeom prst="rect">
                    <a:avLst/>
                  </a:prstGeom>
                </pic:spPr>
              </pic:pic>
            </a:graphicData>
          </a:graphic>
        </wp:anchor>
      </w:drawing>
    </w:r>
    <w:r>
      <w:rPr>
        <w:sz w:val="20"/>
      </w:rPr>
      <w:t xml:space="preserve"> </w:t>
    </w:r>
  </w:p>
  <w:p w14:paraId="1FF4D585" w14:textId="77777777" w:rsidR="00545567" w:rsidRDefault="00000000">
    <w:pPr>
      <w:spacing w:after="0"/>
      <w:ind w:left="350"/>
    </w:pPr>
    <w:r>
      <w:rPr>
        <w:sz w:val="20"/>
      </w:rPr>
      <w:t xml:space="preserve"> </w:t>
    </w:r>
  </w:p>
  <w:p w14:paraId="0EB00C50" w14:textId="77777777" w:rsidR="00545567" w:rsidRDefault="00000000">
    <w:pPr>
      <w:spacing w:after="715"/>
      <w:ind w:left="350"/>
    </w:pPr>
    <w:r>
      <w:rPr>
        <w:sz w:val="20"/>
      </w:rPr>
      <w:t xml:space="preserve"> </w:t>
    </w:r>
  </w:p>
  <w:p w14:paraId="12D506FF" w14:textId="77777777" w:rsidR="00545567" w:rsidRDefault="00000000">
    <w:pPr>
      <w:spacing w:after="0"/>
      <w:ind w:left="350" w:right="3671"/>
    </w:pP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F8AB52" w14:textId="77777777" w:rsidR="00545567" w:rsidRDefault="00000000">
    <w:pPr>
      <w:spacing w:after="0"/>
      <w:ind w:left="350"/>
    </w:pPr>
    <w:r>
      <w:rPr>
        <w:noProof/>
      </w:rPr>
      <w:drawing>
        <wp:anchor distT="0" distB="0" distL="114300" distR="114300" simplePos="0" relativeHeight="251661312" behindDoc="0" locked="0" layoutInCell="1" allowOverlap="0" wp14:anchorId="69D81647" wp14:editId="21DBA1FF">
          <wp:simplePos x="0" y="0"/>
          <wp:positionH relativeFrom="page">
            <wp:posOffset>500380</wp:posOffset>
          </wp:positionH>
          <wp:positionV relativeFrom="page">
            <wp:posOffset>541020</wp:posOffset>
          </wp:positionV>
          <wp:extent cx="1431925" cy="474345"/>
          <wp:effectExtent l="0" t="0" r="0" b="0"/>
          <wp:wrapSquare wrapText="bothSides"/>
          <wp:docPr id="129446728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431925" cy="474345"/>
                  </a:xfrm>
                  <a:prstGeom prst="rect">
                    <a:avLst/>
                  </a:prstGeom>
                </pic:spPr>
              </pic:pic>
            </a:graphicData>
          </a:graphic>
        </wp:anchor>
      </w:drawing>
    </w:r>
    <w:r>
      <w:rPr>
        <w:noProof/>
      </w:rPr>
      <w:drawing>
        <wp:anchor distT="0" distB="0" distL="114300" distR="114300" simplePos="0" relativeHeight="251662336" behindDoc="0" locked="0" layoutInCell="1" allowOverlap="0" wp14:anchorId="01E28550" wp14:editId="6A210116">
          <wp:simplePos x="0" y="0"/>
          <wp:positionH relativeFrom="page">
            <wp:posOffset>5728970</wp:posOffset>
          </wp:positionH>
          <wp:positionV relativeFrom="page">
            <wp:posOffset>460375</wp:posOffset>
          </wp:positionV>
          <wp:extent cx="1012190" cy="531495"/>
          <wp:effectExtent l="0" t="0" r="0" b="0"/>
          <wp:wrapSquare wrapText="bothSides"/>
          <wp:docPr id="74458125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1012190" cy="531495"/>
                  </a:xfrm>
                  <a:prstGeom prst="rect">
                    <a:avLst/>
                  </a:prstGeom>
                </pic:spPr>
              </pic:pic>
            </a:graphicData>
          </a:graphic>
        </wp:anchor>
      </w:drawing>
    </w:r>
    <w:r>
      <w:rPr>
        <w:noProof/>
      </w:rPr>
      <w:drawing>
        <wp:anchor distT="0" distB="0" distL="114300" distR="114300" simplePos="0" relativeHeight="251663360" behindDoc="0" locked="0" layoutInCell="1" allowOverlap="0" wp14:anchorId="0F339D96" wp14:editId="4A313FE2">
          <wp:simplePos x="0" y="0"/>
          <wp:positionH relativeFrom="page">
            <wp:posOffset>3082290</wp:posOffset>
          </wp:positionH>
          <wp:positionV relativeFrom="page">
            <wp:posOffset>557530</wp:posOffset>
          </wp:positionV>
          <wp:extent cx="1258570" cy="441325"/>
          <wp:effectExtent l="0" t="0" r="0" b="0"/>
          <wp:wrapSquare wrapText="bothSides"/>
          <wp:docPr id="1137320068"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3"/>
                  <a:stretch>
                    <a:fillRect/>
                  </a:stretch>
                </pic:blipFill>
                <pic:spPr>
                  <a:xfrm>
                    <a:off x="0" y="0"/>
                    <a:ext cx="1258570" cy="441325"/>
                  </a:xfrm>
                  <a:prstGeom prst="rect">
                    <a:avLst/>
                  </a:prstGeom>
                </pic:spPr>
              </pic:pic>
            </a:graphicData>
          </a:graphic>
        </wp:anchor>
      </w:drawing>
    </w:r>
    <w:r>
      <w:rPr>
        <w:sz w:val="20"/>
      </w:rPr>
      <w:t xml:space="preserve"> </w:t>
    </w:r>
  </w:p>
  <w:p w14:paraId="7FD11B4A" w14:textId="77777777" w:rsidR="00545567" w:rsidRDefault="00000000">
    <w:pPr>
      <w:spacing w:after="0"/>
      <w:ind w:left="350"/>
    </w:pPr>
    <w:r>
      <w:rPr>
        <w:sz w:val="20"/>
      </w:rPr>
      <w:t xml:space="preserve"> </w:t>
    </w:r>
  </w:p>
  <w:p w14:paraId="1410D00F" w14:textId="77777777" w:rsidR="00545567" w:rsidRDefault="00000000">
    <w:pPr>
      <w:spacing w:after="715"/>
      <w:ind w:left="350"/>
    </w:pPr>
    <w:r>
      <w:rPr>
        <w:sz w:val="20"/>
      </w:rPr>
      <w:t xml:space="preserve"> </w:t>
    </w:r>
  </w:p>
  <w:p w14:paraId="640A91C2" w14:textId="77777777" w:rsidR="00545567" w:rsidRDefault="00000000">
    <w:pPr>
      <w:spacing w:after="0"/>
      <w:ind w:left="350" w:right="3671"/>
    </w:pP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5DCF72" w14:textId="77777777" w:rsidR="00545567" w:rsidRDefault="00000000">
    <w:pPr>
      <w:spacing w:after="0"/>
      <w:ind w:left="350"/>
    </w:pPr>
    <w:r>
      <w:rPr>
        <w:noProof/>
      </w:rPr>
      <w:drawing>
        <wp:anchor distT="0" distB="0" distL="114300" distR="114300" simplePos="0" relativeHeight="251664384" behindDoc="0" locked="0" layoutInCell="1" allowOverlap="0" wp14:anchorId="5E6CAA60" wp14:editId="09D10696">
          <wp:simplePos x="0" y="0"/>
          <wp:positionH relativeFrom="page">
            <wp:posOffset>500380</wp:posOffset>
          </wp:positionH>
          <wp:positionV relativeFrom="page">
            <wp:posOffset>541020</wp:posOffset>
          </wp:positionV>
          <wp:extent cx="1431925" cy="474345"/>
          <wp:effectExtent l="0" t="0" r="0" b="0"/>
          <wp:wrapSquare wrapText="bothSides"/>
          <wp:docPr id="321789209"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431925" cy="474345"/>
                  </a:xfrm>
                  <a:prstGeom prst="rect">
                    <a:avLst/>
                  </a:prstGeom>
                </pic:spPr>
              </pic:pic>
            </a:graphicData>
          </a:graphic>
        </wp:anchor>
      </w:drawing>
    </w:r>
    <w:r>
      <w:rPr>
        <w:noProof/>
      </w:rPr>
      <w:drawing>
        <wp:anchor distT="0" distB="0" distL="114300" distR="114300" simplePos="0" relativeHeight="251665408" behindDoc="0" locked="0" layoutInCell="1" allowOverlap="0" wp14:anchorId="32F65693" wp14:editId="2F641414">
          <wp:simplePos x="0" y="0"/>
          <wp:positionH relativeFrom="page">
            <wp:posOffset>5728970</wp:posOffset>
          </wp:positionH>
          <wp:positionV relativeFrom="page">
            <wp:posOffset>460375</wp:posOffset>
          </wp:positionV>
          <wp:extent cx="1012190" cy="531495"/>
          <wp:effectExtent l="0" t="0" r="0" b="0"/>
          <wp:wrapSquare wrapText="bothSides"/>
          <wp:docPr id="193893867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1012190" cy="531495"/>
                  </a:xfrm>
                  <a:prstGeom prst="rect">
                    <a:avLst/>
                  </a:prstGeom>
                </pic:spPr>
              </pic:pic>
            </a:graphicData>
          </a:graphic>
        </wp:anchor>
      </w:drawing>
    </w:r>
    <w:r>
      <w:rPr>
        <w:noProof/>
      </w:rPr>
      <w:drawing>
        <wp:anchor distT="0" distB="0" distL="114300" distR="114300" simplePos="0" relativeHeight="251666432" behindDoc="0" locked="0" layoutInCell="1" allowOverlap="0" wp14:anchorId="2D631277" wp14:editId="4CC838D8">
          <wp:simplePos x="0" y="0"/>
          <wp:positionH relativeFrom="page">
            <wp:posOffset>3082290</wp:posOffset>
          </wp:positionH>
          <wp:positionV relativeFrom="page">
            <wp:posOffset>557530</wp:posOffset>
          </wp:positionV>
          <wp:extent cx="1258570" cy="441325"/>
          <wp:effectExtent l="0" t="0" r="0" b="0"/>
          <wp:wrapSquare wrapText="bothSides"/>
          <wp:docPr id="970452414"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3"/>
                  <a:stretch>
                    <a:fillRect/>
                  </a:stretch>
                </pic:blipFill>
                <pic:spPr>
                  <a:xfrm>
                    <a:off x="0" y="0"/>
                    <a:ext cx="1258570" cy="441325"/>
                  </a:xfrm>
                  <a:prstGeom prst="rect">
                    <a:avLst/>
                  </a:prstGeom>
                </pic:spPr>
              </pic:pic>
            </a:graphicData>
          </a:graphic>
        </wp:anchor>
      </w:drawing>
    </w:r>
    <w:r>
      <w:rPr>
        <w:sz w:val="20"/>
      </w:rPr>
      <w:t xml:space="preserve"> </w:t>
    </w:r>
  </w:p>
  <w:p w14:paraId="17EC2088" w14:textId="77777777" w:rsidR="00545567" w:rsidRDefault="00000000">
    <w:pPr>
      <w:spacing w:after="0"/>
      <w:ind w:left="350"/>
    </w:pPr>
    <w:r>
      <w:rPr>
        <w:sz w:val="20"/>
      </w:rPr>
      <w:t xml:space="preserve"> </w:t>
    </w:r>
  </w:p>
  <w:p w14:paraId="58A8CC42" w14:textId="77777777" w:rsidR="00545567" w:rsidRDefault="00000000">
    <w:pPr>
      <w:spacing w:after="715"/>
      <w:ind w:left="350"/>
    </w:pPr>
    <w:r>
      <w:rPr>
        <w:sz w:val="20"/>
      </w:rPr>
      <w:t xml:space="preserve"> </w:t>
    </w:r>
  </w:p>
  <w:p w14:paraId="5EB0EB6C" w14:textId="77777777" w:rsidR="00545567" w:rsidRDefault="00000000">
    <w:pPr>
      <w:spacing w:after="0"/>
      <w:ind w:left="350" w:right="3671"/>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02D87"/>
    <w:multiLevelType w:val="hybridMultilevel"/>
    <w:tmpl w:val="AC4EA508"/>
    <w:lvl w:ilvl="0" w:tplc="B1465808">
      <w:start w:val="1"/>
      <w:numFmt w:val="decimal"/>
      <w:lvlText w:val="%1"/>
      <w:lvlJc w:val="left"/>
      <w:pPr>
        <w:ind w:left="3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C2F484C8">
      <w:start w:val="1"/>
      <w:numFmt w:val="lowerLetter"/>
      <w:lvlText w:val="%2"/>
      <w:lvlJc w:val="left"/>
      <w:pPr>
        <w:ind w:left="649"/>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2" w:tplc="71B21792">
      <w:start w:val="1"/>
      <w:numFmt w:val="lowerLetter"/>
      <w:lvlRestart w:val="0"/>
      <w:lvlText w:val="%3)"/>
      <w:lvlJc w:val="left"/>
      <w:pPr>
        <w:ind w:left="105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tplc="AC7E0556">
      <w:start w:val="1"/>
      <w:numFmt w:val="decimal"/>
      <w:lvlText w:val="%4"/>
      <w:lvlJc w:val="left"/>
      <w:pPr>
        <w:ind w:left="1658"/>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2BAA6CA8">
      <w:start w:val="1"/>
      <w:numFmt w:val="lowerLetter"/>
      <w:lvlText w:val="%5"/>
      <w:lvlJc w:val="left"/>
      <w:pPr>
        <w:ind w:left="2378"/>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5" w:tplc="E3D64BB2">
      <w:start w:val="1"/>
      <w:numFmt w:val="lowerRoman"/>
      <w:lvlText w:val="%6"/>
      <w:lvlJc w:val="left"/>
      <w:pPr>
        <w:ind w:left="3098"/>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6" w:tplc="41B88688">
      <w:start w:val="1"/>
      <w:numFmt w:val="decimal"/>
      <w:lvlText w:val="%7"/>
      <w:lvlJc w:val="left"/>
      <w:pPr>
        <w:ind w:left="3818"/>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7062EDAE">
      <w:start w:val="1"/>
      <w:numFmt w:val="lowerLetter"/>
      <w:lvlText w:val="%8"/>
      <w:lvlJc w:val="left"/>
      <w:pPr>
        <w:ind w:left="4538"/>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8" w:tplc="B8566D92">
      <w:start w:val="1"/>
      <w:numFmt w:val="lowerRoman"/>
      <w:lvlText w:val="%9"/>
      <w:lvlJc w:val="left"/>
      <w:pPr>
        <w:ind w:left="5258"/>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abstractNum>
  <w:abstractNum w:abstractNumId="1" w15:restartNumberingAfterBreak="0">
    <w:nsid w:val="12894C5A"/>
    <w:multiLevelType w:val="hybridMultilevel"/>
    <w:tmpl w:val="C57A8D30"/>
    <w:lvl w:ilvl="0" w:tplc="CB7E5936">
      <w:start w:val="1"/>
      <w:numFmt w:val="lowerLetter"/>
      <w:lvlText w:val="%1)"/>
      <w:lvlJc w:val="left"/>
      <w:pPr>
        <w:ind w:left="1063"/>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C21062D8">
      <w:start w:val="1"/>
      <w:numFmt w:val="lowerLetter"/>
      <w:lvlText w:val="%2"/>
      <w:lvlJc w:val="left"/>
      <w:pPr>
        <w:ind w:left="179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2" w:tplc="89C85842">
      <w:start w:val="1"/>
      <w:numFmt w:val="lowerRoman"/>
      <w:lvlText w:val="%3"/>
      <w:lvlJc w:val="left"/>
      <w:pPr>
        <w:ind w:left="251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tplc="66FAFDFC">
      <w:start w:val="1"/>
      <w:numFmt w:val="decimal"/>
      <w:lvlText w:val="%4"/>
      <w:lvlJc w:val="left"/>
      <w:pPr>
        <w:ind w:left="323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3FB694F6">
      <w:start w:val="1"/>
      <w:numFmt w:val="lowerLetter"/>
      <w:lvlText w:val="%5"/>
      <w:lvlJc w:val="left"/>
      <w:pPr>
        <w:ind w:left="395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5" w:tplc="0558471C">
      <w:start w:val="1"/>
      <w:numFmt w:val="lowerRoman"/>
      <w:lvlText w:val="%6"/>
      <w:lvlJc w:val="left"/>
      <w:pPr>
        <w:ind w:left="467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6" w:tplc="5FF6C780">
      <w:start w:val="1"/>
      <w:numFmt w:val="decimal"/>
      <w:lvlText w:val="%7"/>
      <w:lvlJc w:val="left"/>
      <w:pPr>
        <w:ind w:left="539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FEBAC418">
      <w:start w:val="1"/>
      <w:numFmt w:val="lowerLetter"/>
      <w:lvlText w:val="%8"/>
      <w:lvlJc w:val="left"/>
      <w:pPr>
        <w:ind w:left="611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8" w:tplc="6CEE7878">
      <w:start w:val="1"/>
      <w:numFmt w:val="lowerRoman"/>
      <w:lvlText w:val="%9"/>
      <w:lvlJc w:val="left"/>
      <w:pPr>
        <w:ind w:left="683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abstractNum>
  <w:abstractNum w:abstractNumId="2" w15:restartNumberingAfterBreak="0">
    <w:nsid w:val="15604ACD"/>
    <w:multiLevelType w:val="hybridMultilevel"/>
    <w:tmpl w:val="B106DEFA"/>
    <w:lvl w:ilvl="0" w:tplc="B0E8376A">
      <w:start w:val="1"/>
      <w:numFmt w:val="decimal"/>
      <w:lvlText w:val="%1."/>
      <w:lvlJc w:val="left"/>
      <w:pPr>
        <w:ind w:left="6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28D528">
      <w:start w:val="1"/>
      <w:numFmt w:val="lowerLetter"/>
      <w:lvlText w:val="%2"/>
      <w:lvlJc w:val="left"/>
      <w:pPr>
        <w:ind w:left="1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0B2C74A">
      <w:start w:val="1"/>
      <w:numFmt w:val="lowerRoman"/>
      <w:lvlText w:val="%3"/>
      <w:lvlJc w:val="left"/>
      <w:pPr>
        <w:ind w:left="20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880AB8">
      <w:start w:val="1"/>
      <w:numFmt w:val="decimal"/>
      <w:lvlText w:val="%4"/>
      <w:lvlJc w:val="left"/>
      <w:pPr>
        <w:ind w:left="2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EC8FBE">
      <w:start w:val="1"/>
      <w:numFmt w:val="lowerLetter"/>
      <w:lvlText w:val="%5"/>
      <w:lvlJc w:val="left"/>
      <w:pPr>
        <w:ind w:left="3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C4A68CC">
      <w:start w:val="1"/>
      <w:numFmt w:val="lowerRoman"/>
      <w:lvlText w:val="%6"/>
      <w:lvlJc w:val="left"/>
      <w:pPr>
        <w:ind w:left="4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01A63AA">
      <w:start w:val="1"/>
      <w:numFmt w:val="decimal"/>
      <w:lvlText w:val="%7"/>
      <w:lvlJc w:val="left"/>
      <w:pPr>
        <w:ind w:left="48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3E9870">
      <w:start w:val="1"/>
      <w:numFmt w:val="lowerLetter"/>
      <w:lvlText w:val="%8"/>
      <w:lvlJc w:val="left"/>
      <w:pPr>
        <w:ind w:left="56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B04100C">
      <w:start w:val="1"/>
      <w:numFmt w:val="lowerRoman"/>
      <w:lvlText w:val="%9"/>
      <w:lvlJc w:val="left"/>
      <w:pPr>
        <w:ind w:left="63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0F265EE"/>
    <w:multiLevelType w:val="hybridMultilevel"/>
    <w:tmpl w:val="508EAA40"/>
    <w:lvl w:ilvl="0" w:tplc="DF20744C">
      <w:start w:val="1"/>
      <w:numFmt w:val="decimal"/>
      <w:lvlText w:val="%1."/>
      <w:lvlJc w:val="left"/>
      <w:pPr>
        <w:ind w:left="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BAD154">
      <w:start w:val="1"/>
      <w:numFmt w:val="decimal"/>
      <w:lvlText w:val="%2)"/>
      <w:lvlJc w:val="left"/>
      <w:pPr>
        <w:ind w:left="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A0BCB8">
      <w:start w:val="1"/>
      <w:numFmt w:val="lowerRoman"/>
      <w:lvlText w:val="%3"/>
      <w:lvlJc w:val="left"/>
      <w:pPr>
        <w:ind w:left="20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856F868">
      <w:start w:val="1"/>
      <w:numFmt w:val="decimal"/>
      <w:lvlText w:val="%4"/>
      <w:lvlJc w:val="left"/>
      <w:pPr>
        <w:ind w:left="2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6971E">
      <w:start w:val="1"/>
      <w:numFmt w:val="lowerLetter"/>
      <w:lvlText w:val="%5"/>
      <w:lvlJc w:val="left"/>
      <w:pPr>
        <w:ind w:left="34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96457E4">
      <w:start w:val="1"/>
      <w:numFmt w:val="lowerRoman"/>
      <w:lvlText w:val="%6"/>
      <w:lvlJc w:val="left"/>
      <w:pPr>
        <w:ind w:left="4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61B9A">
      <w:start w:val="1"/>
      <w:numFmt w:val="decimal"/>
      <w:lvlText w:val="%7"/>
      <w:lvlJc w:val="left"/>
      <w:pPr>
        <w:ind w:left="4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5030EE">
      <w:start w:val="1"/>
      <w:numFmt w:val="lowerLetter"/>
      <w:lvlText w:val="%8"/>
      <w:lvlJc w:val="left"/>
      <w:pPr>
        <w:ind w:left="5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84E17A0">
      <w:start w:val="1"/>
      <w:numFmt w:val="lowerRoman"/>
      <w:lvlText w:val="%9"/>
      <w:lvlJc w:val="left"/>
      <w:pPr>
        <w:ind w:left="6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EA0523E"/>
    <w:multiLevelType w:val="hybridMultilevel"/>
    <w:tmpl w:val="DB468C86"/>
    <w:lvl w:ilvl="0" w:tplc="96C2353C">
      <w:start w:val="1"/>
      <w:numFmt w:val="decimal"/>
      <w:lvlText w:val="%1"/>
      <w:lvlJc w:val="left"/>
      <w:pPr>
        <w:ind w:left="360"/>
      </w:pPr>
      <w:rPr>
        <w:rFonts w:ascii="Arial" w:eastAsia="Arial" w:hAnsi="Arial" w:cs="Arial"/>
        <w:b/>
        <w:bCs/>
        <w:i w:val="0"/>
        <w:strike w:val="0"/>
        <w:dstrike w:val="0"/>
        <w:color w:val="00000A"/>
        <w:sz w:val="24"/>
        <w:szCs w:val="24"/>
        <w:u w:val="none" w:color="000000"/>
        <w:bdr w:val="none" w:sz="0" w:space="0" w:color="auto"/>
        <w:shd w:val="clear" w:color="auto" w:fill="auto"/>
        <w:vertAlign w:val="baseline"/>
      </w:rPr>
    </w:lvl>
    <w:lvl w:ilvl="1" w:tplc="CFA0AC0A">
      <w:start w:val="1"/>
      <w:numFmt w:val="lowerLetter"/>
      <w:lvlText w:val="%2"/>
      <w:lvlJc w:val="left"/>
      <w:pPr>
        <w:ind w:left="595"/>
      </w:pPr>
      <w:rPr>
        <w:rFonts w:ascii="Arial" w:eastAsia="Arial" w:hAnsi="Arial" w:cs="Arial"/>
        <w:b/>
        <w:bCs/>
        <w:i w:val="0"/>
        <w:strike w:val="0"/>
        <w:dstrike w:val="0"/>
        <w:color w:val="00000A"/>
        <w:sz w:val="24"/>
        <w:szCs w:val="24"/>
        <w:u w:val="none" w:color="000000"/>
        <w:bdr w:val="none" w:sz="0" w:space="0" w:color="auto"/>
        <w:shd w:val="clear" w:color="auto" w:fill="auto"/>
        <w:vertAlign w:val="baseline"/>
      </w:rPr>
    </w:lvl>
    <w:lvl w:ilvl="2" w:tplc="A4222694">
      <w:start w:val="1"/>
      <w:numFmt w:val="lowerLetter"/>
      <w:lvlRestart w:val="0"/>
      <w:lvlText w:val="%3)"/>
      <w:lvlJc w:val="left"/>
      <w:pPr>
        <w:ind w:left="1055"/>
      </w:pPr>
      <w:rPr>
        <w:rFonts w:ascii="Arial" w:eastAsia="Arial" w:hAnsi="Arial" w:cs="Arial"/>
        <w:b/>
        <w:bCs/>
        <w:i w:val="0"/>
        <w:strike w:val="0"/>
        <w:dstrike w:val="0"/>
        <w:color w:val="00000A"/>
        <w:sz w:val="24"/>
        <w:szCs w:val="24"/>
        <w:u w:val="none" w:color="000000"/>
        <w:bdr w:val="none" w:sz="0" w:space="0" w:color="auto"/>
        <w:shd w:val="clear" w:color="auto" w:fill="auto"/>
        <w:vertAlign w:val="baseline"/>
      </w:rPr>
    </w:lvl>
    <w:lvl w:ilvl="3" w:tplc="5E6E15EA">
      <w:start w:val="1"/>
      <w:numFmt w:val="decimal"/>
      <w:lvlText w:val="%4"/>
      <w:lvlJc w:val="left"/>
      <w:pPr>
        <w:ind w:left="1550"/>
      </w:pPr>
      <w:rPr>
        <w:rFonts w:ascii="Arial" w:eastAsia="Arial" w:hAnsi="Arial" w:cs="Arial"/>
        <w:b/>
        <w:bCs/>
        <w:i w:val="0"/>
        <w:strike w:val="0"/>
        <w:dstrike w:val="0"/>
        <w:color w:val="00000A"/>
        <w:sz w:val="24"/>
        <w:szCs w:val="24"/>
        <w:u w:val="none" w:color="000000"/>
        <w:bdr w:val="none" w:sz="0" w:space="0" w:color="auto"/>
        <w:shd w:val="clear" w:color="auto" w:fill="auto"/>
        <w:vertAlign w:val="baseline"/>
      </w:rPr>
    </w:lvl>
    <w:lvl w:ilvl="4" w:tplc="F32A2AE0">
      <w:start w:val="1"/>
      <w:numFmt w:val="lowerLetter"/>
      <w:lvlText w:val="%5"/>
      <w:lvlJc w:val="left"/>
      <w:pPr>
        <w:ind w:left="2270"/>
      </w:pPr>
      <w:rPr>
        <w:rFonts w:ascii="Arial" w:eastAsia="Arial" w:hAnsi="Arial" w:cs="Arial"/>
        <w:b/>
        <w:bCs/>
        <w:i w:val="0"/>
        <w:strike w:val="0"/>
        <w:dstrike w:val="0"/>
        <w:color w:val="00000A"/>
        <w:sz w:val="24"/>
        <w:szCs w:val="24"/>
        <w:u w:val="none" w:color="000000"/>
        <w:bdr w:val="none" w:sz="0" w:space="0" w:color="auto"/>
        <w:shd w:val="clear" w:color="auto" w:fill="auto"/>
        <w:vertAlign w:val="baseline"/>
      </w:rPr>
    </w:lvl>
    <w:lvl w:ilvl="5" w:tplc="4BB4A3F8">
      <w:start w:val="1"/>
      <w:numFmt w:val="lowerRoman"/>
      <w:lvlText w:val="%6"/>
      <w:lvlJc w:val="left"/>
      <w:pPr>
        <w:ind w:left="2990"/>
      </w:pPr>
      <w:rPr>
        <w:rFonts w:ascii="Arial" w:eastAsia="Arial" w:hAnsi="Arial" w:cs="Arial"/>
        <w:b/>
        <w:bCs/>
        <w:i w:val="0"/>
        <w:strike w:val="0"/>
        <w:dstrike w:val="0"/>
        <w:color w:val="00000A"/>
        <w:sz w:val="24"/>
        <w:szCs w:val="24"/>
        <w:u w:val="none" w:color="000000"/>
        <w:bdr w:val="none" w:sz="0" w:space="0" w:color="auto"/>
        <w:shd w:val="clear" w:color="auto" w:fill="auto"/>
        <w:vertAlign w:val="baseline"/>
      </w:rPr>
    </w:lvl>
    <w:lvl w:ilvl="6" w:tplc="C8DE7D76">
      <w:start w:val="1"/>
      <w:numFmt w:val="decimal"/>
      <w:lvlText w:val="%7"/>
      <w:lvlJc w:val="left"/>
      <w:pPr>
        <w:ind w:left="3710"/>
      </w:pPr>
      <w:rPr>
        <w:rFonts w:ascii="Arial" w:eastAsia="Arial" w:hAnsi="Arial" w:cs="Arial"/>
        <w:b/>
        <w:bCs/>
        <w:i w:val="0"/>
        <w:strike w:val="0"/>
        <w:dstrike w:val="0"/>
        <w:color w:val="00000A"/>
        <w:sz w:val="24"/>
        <w:szCs w:val="24"/>
        <w:u w:val="none" w:color="000000"/>
        <w:bdr w:val="none" w:sz="0" w:space="0" w:color="auto"/>
        <w:shd w:val="clear" w:color="auto" w:fill="auto"/>
        <w:vertAlign w:val="baseline"/>
      </w:rPr>
    </w:lvl>
    <w:lvl w:ilvl="7" w:tplc="9662C984">
      <w:start w:val="1"/>
      <w:numFmt w:val="lowerLetter"/>
      <w:lvlText w:val="%8"/>
      <w:lvlJc w:val="left"/>
      <w:pPr>
        <w:ind w:left="4430"/>
      </w:pPr>
      <w:rPr>
        <w:rFonts w:ascii="Arial" w:eastAsia="Arial" w:hAnsi="Arial" w:cs="Arial"/>
        <w:b/>
        <w:bCs/>
        <w:i w:val="0"/>
        <w:strike w:val="0"/>
        <w:dstrike w:val="0"/>
        <w:color w:val="00000A"/>
        <w:sz w:val="24"/>
        <w:szCs w:val="24"/>
        <w:u w:val="none" w:color="000000"/>
        <w:bdr w:val="none" w:sz="0" w:space="0" w:color="auto"/>
        <w:shd w:val="clear" w:color="auto" w:fill="auto"/>
        <w:vertAlign w:val="baseline"/>
      </w:rPr>
    </w:lvl>
    <w:lvl w:ilvl="8" w:tplc="55483EA0">
      <w:start w:val="1"/>
      <w:numFmt w:val="lowerRoman"/>
      <w:lvlText w:val="%9"/>
      <w:lvlJc w:val="left"/>
      <w:pPr>
        <w:ind w:left="5150"/>
      </w:pPr>
      <w:rPr>
        <w:rFonts w:ascii="Arial" w:eastAsia="Arial" w:hAnsi="Arial" w:cs="Arial"/>
        <w:b/>
        <w:bCs/>
        <w:i w:val="0"/>
        <w:strike w:val="0"/>
        <w:dstrike w:val="0"/>
        <w:color w:val="00000A"/>
        <w:sz w:val="24"/>
        <w:szCs w:val="24"/>
        <w:u w:val="none" w:color="000000"/>
        <w:bdr w:val="none" w:sz="0" w:space="0" w:color="auto"/>
        <w:shd w:val="clear" w:color="auto" w:fill="auto"/>
        <w:vertAlign w:val="baseline"/>
      </w:rPr>
    </w:lvl>
  </w:abstractNum>
  <w:abstractNum w:abstractNumId="5" w15:restartNumberingAfterBreak="0">
    <w:nsid w:val="3F086319"/>
    <w:multiLevelType w:val="hybridMultilevel"/>
    <w:tmpl w:val="F02689D2"/>
    <w:lvl w:ilvl="0" w:tplc="AB3C9592">
      <w:start w:val="1"/>
      <w:numFmt w:val="decimal"/>
      <w:lvlText w:val="%1."/>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4205D6">
      <w:start w:val="1"/>
      <w:numFmt w:val="lowerLetter"/>
      <w:lvlText w:val="%2"/>
      <w:lvlJc w:val="left"/>
      <w:pPr>
        <w:ind w:left="1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81C89A8">
      <w:start w:val="1"/>
      <w:numFmt w:val="lowerRoman"/>
      <w:lvlText w:val="%3"/>
      <w:lvlJc w:val="left"/>
      <w:pPr>
        <w:ind w:left="1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2EB0F0">
      <w:start w:val="1"/>
      <w:numFmt w:val="decimal"/>
      <w:lvlText w:val="%4"/>
      <w:lvlJc w:val="left"/>
      <w:pPr>
        <w:ind w:left="26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3ED7C0">
      <w:start w:val="1"/>
      <w:numFmt w:val="lowerLetter"/>
      <w:lvlText w:val="%5"/>
      <w:lvlJc w:val="left"/>
      <w:pPr>
        <w:ind w:left="3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C6702A">
      <w:start w:val="1"/>
      <w:numFmt w:val="lowerRoman"/>
      <w:lvlText w:val="%6"/>
      <w:lvlJc w:val="left"/>
      <w:pPr>
        <w:ind w:left="41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48DF08">
      <w:start w:val="1"/>
      <w:numFmt w:val="decimal"/>
      <w:lvlText w:val="%7"/>
      <w:lvlJc w:val="left"/>
      <w:pPr>
        <w:ind w:left="4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B46222">
      <w:start w:val="1"/>
      <w:numFmt w:val="lowerLetter"/>
      <w:lvlText w:val="%8"/>
      <w:lvlJc w:val="left"/>
      <w:pPr>
        <w:ind w:left="5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92C9A6">
      <w:start w:val="1"/>
      <w:numFmt w:val="lowerRoman"/>
      <w:lvlText w:val="%9"/>
      <w:lvlJc w:val="left"/>
      <w:pPr>
        <w:ind w:left="62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B971A85"/>
    <w:multiLevelType w:val="hybridMultilevel"/>
    <w:tmpl w:val="2040BFBA"/>
    <w:lvl w:ilvl="0" w:tplc="B7A0F256">
      <w:start w:val="1"/>
      <w:numFmt w:val="decimal"/>
      <w:lvlText w:val="%1."/>
      <w:lvlJc w:val="left"/>
      <w:pPr>
        <w:ind w:left="105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8536EFCE">
      <w:start w:val="1"/>
      <w:numFmt w:val="lowerLetter"/>
      <w:lvlText w:val="%2)"/>
      <w:lvlJc w:val="left"/>
      <w:pPr>
        <w:ind w:left="162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2" w:tplc="39F01522">
      <w:start w:val="1"/>
      <w:numFmt w:val="lowerRoman"/>
      <w:lvlText w:val="%3"/>
      <w:lvlJc w:val="left"/>
      <w:pPr>
        <w:ind w:left="229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tplc="3FD65346">
      <w:start w:val="1"/>
      <w:numFmt w:val="decimal"/>
      <w:lvlText w:val="%4"/>
      <w:lvlJc w:val="left"/>
      <w:pPr>
        <w:ind w:left="301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2C0AFEB6">
      <w:start w:val="1"/>
      <w:numFmt w:val="lowerLetter"/>
      <w:lvlText w:val="%5"/>
      <w:lvlJc w:val="left"/>
      <w:pPr>
        <w:ind w:left="373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5" w:tplc="313AF7F8">
      <w:start w:val="1"/>
      <w:numFmt w:val="lowerRoman"/>
      <w:lvlText w:val="%6"/>
      <w:lvlJc w:val="left"/>
      <w:pPr>
        <w:ind w:left="445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6" w:tplc="6B6C9A4E">
      <w:start w:val="1"/>
      <w:numFmt w:val="decimal"/>
      <w:lvlText w:val="%7"/>
      <w:lvlJc w:val="left"/>
      <w:pPr>
        <w:ind w:left="517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5000983E">
      <w:start w:val="1"/>
      <w:numFmt w:val="lowerLetter"/>
      <w:lvlText w:val="%8"/>
      <w:lvlJc w:val="left"/>
      <w:pPr>
        <w:ind w:left="589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8" w:tplc="F2BE2E00">
      <w:start w:val="1"/>
      <w:numFmt w:val="lowerRoman"/>
      <w:lvlText w:val="%9"/>
      <w:lvlJc w:val="left"/>
      <w:pPr>
        <w:ind w:left="661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abstractNum>
  <w:abstractNum w:abstractNumId="7" w15:restartNumberingAfterBreak="0">
    <w:nsid w:val="6BD349A1"/>
    <w:multiLevelType w:val="hybridMultilevel"/>
    <w:tmpl w:val="B57269FC"/>
    <w:lvl w:ilvl="0" w:tplc="77E8A276">
      <w:start w:val="1"/>
      <w:numFmt w:val="decimal"/>
      <w:lvlText w:val="%1."/>
      <w:lvlJc w:val="left"/>
      <w:pPr>
        <w:ind w:left="7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56C7F2">
      <w:start w:val="1"/>
      <w:numFmt w:val="lowerLetter"/>
      <w:lvlText w:val="%2"/>
      <w:lvlJc w:val="left"/>
      <w:pPr>
        <w:ind w:left="1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69E9DDA">
      <w:start w:val="1"/>
      <w:numFmt w:val="lowerRoman"/>
      <w:lvlText w:val="%3"/>
      <w:lvlJc w:val="left"/>
      <w:pPr>
        <w:ind w:left="2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722BC4">
      <w:start w:val="1"/>
      <w:numFmt w:val="decimal"/>
      <w:lvlText w:val="%4"/>
      <w:lvlJc w:val="left"/>
      <w:pPr>
        <w:ind w:left="2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D4CCBA">
      <w:start w:val="1"/>
      <w:numFmt w:val="lowerLetter"/>
      <w:lvlText w:val="%5"/>
      <w:lvlJc w:val="left"/>
      <w:pPr>
        <w:ind w:left="3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F0091E6">
      <w:start w:val="1"/>
      <w:numFmt w:val="lowerRoman"/>
      <w:lvlText w:val="%6"/>
      <w:lvlJc w:val="left"/>
      <w:pPr>
        <w:ind w:left="4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88A5E20">
      <w:start w:val="1"/>
      <w:numFmt w:val="decimal"/>
      <w:lvlText w:val="%7"/>
      <w:lvlJc w:val="left"/>
      <w:pPr>
        <w:ind w:left="5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3448E8">
      <w:start w:val="1"/>
      <w:numFmt w:val="lowerLetter"/>
      <w:lvlText w:val="%8"/>
      <w:lvlJc w:val="left"/>
      <w:pPr>
        <w:ind w:left="5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3189304">
      <w:start w:val="1"/>
      <w:numFmt w:val="lowerRoman"/>
      <w:lvlText w:val="%9"/>
      <w:lvlJc w:val="left"/>
      <w:pPr>
        <w:ind w:left="6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132863287">
    <w:abstractNumId w:val="5"/>
  </w:num>
  <w:num w:numId="2" w16cid:durableId="1110974028">
    <w:abstractNumId w:val="0"/>
  </w:num>
  <w:num w:numId="3" w16cid:durableId="929392589">
    <w:abstractNumId w:val="4"/>
  </w:num>
  <w:num w:numId="4" w16cid:durableId="1272200444">
    <w:abstractNumId w:val="2"/>
  </w:num>
  <w:num w:numId="5" w16cid:durableId="427384784">
    <w:abstractNumId w:val="3"/>
  </w:num>
  <w:num w:numId="6" w16cid:durableId="1656496158">
    <w:abstractNumId w:val="7"/>
  </w:num>
  <w:num w:numId="7" w16cid:durableId="699473931">
    <w:abstractNumId w:val="6"/>
  </w:num>
  <w:num w:numId="8" w16cid:durableId="8370376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567"/>
    <w:rsid w:val="000C1E01"/>
    <w:rsid w:val="00136425"/>
    <w:rsid w:val="0019508C"/>
    <w:rsid w:val="00252228"/>
    <w:rsid w:val="003B2160"/>
    <w:rsid w:val="00545567"/>
    <w:rsid w:val="00635880"/>
    <w:rsid w:val="00636EC1"/>
    <w:rsid w:val="006B1E82"/>
    <w:rsid w:val="00903D1D"/>
    <w:rsid w:val="00944E6A"/>
    <w:rsid w:val="009700C2"/>
    <w:rsid w:val="009F5D85"/>
    <w:rsid w:val="00A55B10"/>
    <w:rsid w:val="00AA0DD1"/>
    <w:rsid w:val="00AD6857"/>
    <w:rsid w:val="00B668C4"/>
    <w:rsid w:val="00B723C4"/>
    <w:rsid w:val="00BE62F0"/>
    <w:rsid w:val="00BF74A9"/>
    <w:rsid w:val="00CA3B3B"/>
    <w:rsid w:val="00E076DA"/>
    <w:rsid w:val="00EC341E"/>
    <w:rsid w:val="00EF1200"/>
    <w:rsid w:val="00F161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66856"/>
  <w15:docId w15:val="{4AC4BA27-71DC-4D22-9857-D6B1DE79E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spacing w:after="0"/>
      <w:ind w:left="360" w:hanging="10"/>
      <w:outlineLvl w:val="0"/>
    </w:pPr>
    <w:rPr>
      <w:rFonts w:ascii="Arial" w:eastAsia="Arial" w:hAnsi="Arial" w:cs="Arial"/>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970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1916</Words>
  <Characters>11499</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Kowalski</dc:creator>
  <cp:keywords/>
  <cp:lastModifiedBy>Piotr Kowalski</cp:lastModifiedBy>
  <cp:revision>8</cp:revision>
  <dcterms:created xsi:type="dcterms:W3CDTF">2024-03-11T15:57:00Z</dcterms:created>
  <dcterms:modified xsi:type="dcterms:W3CDTF">2024-03-22T07:46:00Z</dcterms:modified>
</cp:coreProperties>
</file>